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B7" w:rsidRDefault="006B0E4A">
      <w:proofErr w:type="spellStart"/>
      <w:r>
        <w:t>IV.OSNOVNA</w:t>
      </w:r>
      <w:proofErr w:type="spellEnd"/>
      <w:r>
        <w:t xml:space="preserve"> ŠKOLA VARAŽDIN</w:t>
      </w:r>
    </w:p>
    <w:p w:rsidR="006B0E4A" w:rsidRDefault="006B0E4A">
      <w:r>
        <w:t>A.M.RELJKOVIĆA 36</w:t>
      </w:r>
    </w:p>
    <w:p w:rsidR="006B0E4A" w:rsidRDefault="006B0E4A">
      <w:r>
        <w:t>42000 VARAŽDIN</w:t>
      </w:r>
    </w:p>
    <w:p w:rsidR="006B0E4A" w:rsidRDefault="006B0E4A">
      <w:r>
        <w:t>OIB:68707284812</w:t>
      </w:r>
    </w:p>
    <w:p w:rsidR="006B0E4A" w:rsidRDefault="006B0E4A">
      <w:r>
        <w:t>Žiro-račun IBAN:HR7423400091110219090</w:t>
      </w:r>
    </w:p>
    <w:p w:rsidR="006B0E4A" w:rsidRDefault="006B0E4A">
      <w:r>
        <w:t>Šifra djelatnosti 8520</w:t>
      </w:r>
    </w:p>
    <w:p w:rsidR="006B0E4A" w:rsidRDefault="006B0E4A">
      <w:r>
        <w:t>RKP 14162</w:t>
      </w:r>
    </w:p>
    <w:p w:rsidR="006B0E4A" w:rsidRDefault="006B0E4A"/>
    <w:p w:rsidR="006B0E4A" w:rsidRDefault="006B0E4A"/>
    <w:p w:rsidR="006B0E4A" w:rsidRDefault="006B0E4A">
      <w:r>
        <w:t xml:space="preserve">                                                BILJEŠKE UZ FINANCIJSKA IZVJEŠĆA ZA RAZDOBLJE  </w:t>
      </w:r>
    </w:p>
    <w:p w:rsidR="006B0E4A" w:rsidRDefault="006B0E4A">
      <w:r>
        <w:t xml:space="preserve">                                                         01.SIJEČNJA-31.PROSINCA 2018.GODINE</w:t>
      </w:r>
    </w:p>
    <w:p w:rsidR="006B0E4A" w:rsidRDefault="006B0E4A"/>
    <w:p w:rsidR="006B0E4A" w:rsidRDefault="006B0E4A">
      <w:r>
        <w:t>BILJEŠKE UZ OBRAZAC BIL</w:t>
      </w:r>
    </w:p>
    <w:p w:rsidR="006B0E4A" w:rsidRDefault="006B0E4A">
      <w:r>
        <w:t>Ukupna vrijednost dugotrajne imovine i potraživanja (AOP 001 ) te ukupna vrijednost obveza i</w:t>
      </w:r>
    </w:p>
    <w:p w:rsidR="00A40B74" w:rsidRDefault="006B0E4A">
      <w:r>
        <w:t xml:space="preserve">vlastitih izvora (AOP 162) pokazuje povećanje </w:t>
      </w:r>
      <w:r w:rsidR="00A00C98">
        <w:t xml:space="preserve">kao rezultat ulaganja u dugotrajnu imovinu. </w:t>
      </w:r>
    </w:p>
    <w:p w:rsidR="00A40B74" w:rsidRDefault="00A40B74">
      <w:r>
        <w:t>(AOP 014)</w:t>
      </w:r>
      <w:r w:rsidR="002A3B1F">
        <w:t xml:space="preserve"> odnosi se</w:t>
      </w:r>
      <w:r w:rsidR="00A00C98">
        <w:t xml:space="preserve"> na nabavu računalne i druge opreme</w:t>
      </w:r>
    </w:p>
    <w:p w:rsidR="00A00C98" w:rsidRDefault="005014AA">
      <w:r>
        <w:t>(AOP 042</w:t>
      </w:r>
      <w:r w:rsidR="00F85310">
        <w:t xml:space="preserve"> </w:t>
      </w:r>
      <w:r>
        <w:t>)</w:t>
      </w:r>
      <w:r w:rsidR="00A00C98">
        <w:t>odnosi</w:t>
      </w:r>
      <w:r>
        <w:t xml:space="preserve"> se</w:t>
      </w:r>
      <w:r w:rsidR="00A00C98">
        <w:t xml:space="preserve"> na kupnju računalnih programa za računovodstvo i </w:t>
      </w:r>
      <w:proofErr w:type="spellStart"/>
      <w:r w:rsidR="00A00C98">
        <w:t>tzk</w:t>
      </w:r>
      <w:proofErr w:type="spellEnd"/>
    </w:p>
    <w:p w:rsidR="00A00C98" w:rsidRDefault="005014AA">
      <w:r>
        <w:t>(AOP 045)</w:t>
      </w:r>
      <w:r w:rsidR="003066A6">
        <w:t xml:space="preserve"> odnosi</w:t>
      </w:r>
      <w:r>
        <w:t xml:space="preserve"> se</w:t>
      </w:r>
      <w:r w:rsidR="003066A6">
        <w:t xml:space="preserve"> na obr.amortizac.nematerijalne imovine</w:t>
      </w:r>
    </w:p>
    <w:p w:rsidR="003066A6" w:rsidRDefault="003066A6">
      <w:r>
        <w:t>(AOP 064</w:t>
      </w:r>
      <w:r w:rsidR="005014AA">
        <w:t>)</w:t>
      </w:r>
      <w:r>
        <w:t xml:space="preserve"> odnosi</w:t>
      </w:r>
      <w:r w:rsidR="005014AA">
        <w:t xml:space="preserve"> se</w:t>
      </w:r>
      <w:r>
        <w:t xml:space="preserve"> na povećanje uplata roditelja i najma dvorane na ž-r škole</w:t>
      </w:r>
    </w:p>
    <w:p w:rsidR="003066A6" w:rsidRDefault="005014AA">
      <w:r>
        <w:t>(AOP 166)</w:t>
      </w:r>
      <w:r w:rsidR="001D31AA">
        <w:t xml:space="preserve"> odnosi</w:t>
      </w:r>
      <w:r>
        <w:t xml:space="preserve"> se</w:t>
      </w:r>
      <w:r w:rsidR="001D31AA">
        <w:t xml:space="preserve"> na obvezu za materijalne rashode zaposlenih</w:t>
      </w:r>
    </w:p>
    <w:p w:rsidR="005014AA" w:rsidRDefault="005014AA">
      <w:r>
        <w:t>(AOP 175</w:t>
      </w:r>
      <w:r w:rsidR="00F85310">
        <w:t>)</w:t>
      </w:r>
      <w:r w:rsidR="001D31AA">
        <w:t xml:space="preserve"> odnosi</w:t>
      </w:r>
      <w:r>
        <w:t xml:space="preserve"> se</w:t>
      </w:r>
      <w:r w:rsidR="001D31AA">
        <w:t xml:space="preserve"> na obvezu za nabavu</w:t>
      </w:r>
      <w:r>
        <w:t xml:space="preserve"> opreme</w:t>
      </w:r>
    </w:p>
    <w:p w:rsidR="005014AA" w:rsidRDefault="005014AA">
      <w:r>
        <w:t>(AOP 249) odnosi se potraživanje za prihode od najma škol.sport.dvorane</w:t>
      </w:r>
    </w:p>
    <w:p w:rsidR="005014AA" w:rsidRDefault="005014AA">
      <w:r>
        <w:t>BILJEŠKE UZ OBRAZAC PR-RAS</w:t>
      </w:r>
    </w:p>
    <w:p w:rsidR="005014AA" w:rsidRDefault="005014AA">
      <w:r>
        <w:t xml:space="preserve">U razdoblju od 01.01.2018. do 31.12.2018. </w:t>
      </w:r>
      <w:proofErr w:type="spellStart"/>
      <w:r>
        <w:t>IV.Osnovna</w:t>
      </w:r>
      <w:proofErr w:type="spellEnd"/>
      <w:r>
        <w:t xml:space="preserve"> škola Varaždin ostvarila je ukupne prihode</w:t>
      </w:r>
    </w:p>
    <w:p w:rsidR="005014AA" w:rsidRDefault="005014AA">
      <w:r>
        <w:t>(AOP 001) u iznosu od =8.784.682,00 kn</w:t>
      </w:r>
    </w:p>
    <w:p w:rsidR="005014AA" w:rsidRDefault="002A3B1F">
      <w:r>
        <w:t xml:space="preserve">(AOP 007) prihod od </w:t>
      </w:r>
      <w:proofErr w:type="spellStart"/>
      <w:r>
        <w:t>kta</w:t>
      </w:r>
      <w:proofErr w:type="spellEnd"/>
      <w:r>
        <w:t xml:space="preserve"> po viđenju</w:t>
      </w:r>
    </w:p>
    <w:p w:rsidR="002A3B1F" w:rsidRDefault="002A3B1F">
      <w:r>
        <w:t>(AOP 116) ostali nespomenuti prihodi (</w:t>
      </w:r>
      <w:proofErr w:type="spellStart"/>
      <w:r>
        <w:t>upl.roditelja</w:t>
      </w:r>
      <w:proofErr w:type="spellEnd"/>
      <w:r>
        <w:t xml:space="preserve"> za šk.kuh.prod.boravak, ručak, izlete)</w:t>
      </w:r>
    </w:p>
    <w:p w:rsidR="002A3B1F" w:rsidRDefault="002A3B1F">
      <w:r>
        <w:t>(AOP 126) prihod od najma škol.spotr.dvorane-naplaćeni</w:t>
      </w:r>
    </w:p>
    <w:p w:rsidR="002A3B1F" w:rsidRDefault="002A3B1F">
      <w:r>
        <w:t>(AOP 127) donacija računalne i druge opreme</w:t>
      </w:r>
    </w:p>
    <w:p w:rsidR="002A3B1F" w:rsidRDefault="002A3B1F">
      <w:r>
        <w:t xml:space="preserve">(AOP 132) prihodi nadležnog proračuna za </w:t>
      </w:r>
      <w:proofErr w:type="spellStart"/>
      <w:r>
        <w:t>mat.rashode</w:t>
      </w:r>
      <w:proofErr w:type="spellEnd"/>
    </w:p>
    <w:p w:rsidR="002A3B1F" w:rsidRDefault="002A3B1F">
      <w:r>
        <w:t xml:space="preserve">(AOP 133) prihod za nabavu računalne i druge opreme,knjiga za </w:t>
      </w:r>
      <w:proofErr w:type="spellStart"/>
      <w:r>
        <w:t>šk.knjižnicu</w:t>
      </w:r>
      <w:proofErr w:type="spellEnd"/>
    </w:p>
    <w:p w:rsidR="002A3B1F" w:rsidRDefault="002A3B1F"/>
    <w:p w:rsidR="002A3B1F" w:rsidRDefault="002A3B1F">
      <w:r>
        <w:t>(AOP 134)</w:t>
      </w:r>
      <w:r w:rsidR="008D3064">
        <w:t xml:space="preserve"> </w:t>
      </w:r>
      <w:r>
        <w:t xml:space="preserve"> prihodi za otplatu zajma za dogradnju škole (1-6.mj.18)</w:t>
      </w:r>
    </w:p>
    <w:p w:rsidR="008D3064" w:rsidRDefault="008D3064">
      <w:r>
        <w:t>(AOP 665) prihod županije za natjecanja</w:t>
      </w:r>
    </w:p>
    <w:p w:rsidR="008D3064" w:rsidRDefault="008D3064">
      <w:r>
        <w:t>U istom razdoblju ostvareni su ukupni rashodi (AOP 148) u iznosu od =8.361.288,00 kn</w:t>
      </w:r>
    </w:p>
    <w:p w:rsidR="008D3064" w:rsidRDefault="008D3064">
      <w:r>
        <w:t>(AOP 150) plaće za zaposlene</w:t>
      </w:r>
    </w:p>
    <w:p w:rsidR="008D3064" w:rsidRDefault="008D3064">
      <w:r>
        <w:t>(AOP 152) plaća u naravi prema rješenju Porezne uprave</w:t>
      </w:r>
    </w:p>
    <w:p w:rsidR="008D3064" w:rsidRDefault="008D3064">
      <w:r>
        <w:t xml:space="preserve">(AOP 155) </w:t>
      </w:r>
      <w:proofErr w:type="spellStart"/>
      <w:r>
        <w:t>ispl</w:t>
      </w:r>
      <w:proofErr w:type="spellEnd"/>
      <w:r>
        <w:t>. materijalnih prava zaposlenih (regres,</w:t>
      </w:r>
      <w:proofErr w:type="spellStart"/>
      <w:r>
        <w:t>božičnica</w:t>
      </w:r>
      <w:proofErr w:type="spellEnd"/>
      <w:r>
        <w:t>,</w:t>
      </w:r>
      <w:proofErr w:type="spellStart"/>
      <w:r>
        <w:t>dj.darovi</w:t>
      </w:r>
      <w:proofErr w:type="spellEnd"/>
      <w:r>
        <w:t>,jubilarne,otpremnine,pomoći)</w:t>
      </w:r>
    </w:p>
    <w:p w:rsidR="008D3064" w:rsidRDefault="008D3064">
      <w:r>
        <w:t xml:space="preserve">(AOP 162) </w:t>
      </w:r>
      <w:proofErr w:type="spellStart"/>
      <w:r>
        <w:t>sl.putovanja</w:t>
      </w:r>
      <w:proofErr w:type="spellEnd"/>
      <w:r>
        <w:t>-dnevnice, prijevoz, smještaj</w:t>
      </w:r>
    </w:p>
    <w:p w:rsidR="008D3064" w:rsidRDefault="008D3064">
      <w:r>
        <w:t>(AOP 1</w:t>
      </w:r>
      <w:r w:rsidR="001A5E27">
        <w:t>63) prijevoz</w:t>
      </w:r>
      <w:r>
        <w:t xml:space="preserve"> uposlenika na posao i s posla</w:t>
      </w:r>
    </w:p>
    <w:p w:rsidR="001A5E27" w:rsidRDefault="001A5E27">
      <w:r>
        <w:t xml:space="preserve">(AOP 165) korištenje </w:t>
      </w:r>
      <w:proofErr w:type="spellStart"/>
      <w:r>
        <w:t>vl.vozila</w:t>
      </w:r>
      <w:proofErr w:type="spellEnd"/>
      <w:r>
        <w:t xml:space="preserve"> u </w:t>
      </w:r>
      <w:proofErr w:type="spellStart"/>
      <w:r>
        <w:t>sl.svrhe</w:t>
      </w:r>
      <w:proofErr w:type="spellEnd"/>
    </w:p>
    <w:p w:rsidR="001A5E27" w:rsidRDefault="001A5E27">
      <w:r>
        <w:t>(AOP 167) uredski materijal,</w:t>
      </w:r>
      <w:proofErr w:type="spellStart"/>
      <w:r>
        <w:t>materijal</w:t>
      </w:r>
      <w:proofErr w:type="spellEnd"/>
      <w:r>
        <w:t xml:space="preserve"> za čišćenje i održavanje, mat.za </w:t>
      </w:r>
      <w:proofErr w:type="spellStart"/>
      <w:r>
        <w:t>hig.potrebe</w:t>
      </w:r>
      <w:proofErr w:type="spellEnd"/>
    </w:p>
    <w:p w:rsidR="001A5E27" w:rsidRDefault="001A5E27">
      <w:r>
        <w:t>(AOP 168) namirnice za školsku kuhinju-užinu i ručak</w:t>
      </w:r>
    </w:p>
    <w:p w:rsidR="001A5E27" w:rsidRDefault="001A5E27">
      <w:r>
        <w:t xml:space="preserve">(AOP 169) energenti-plin, </w:t>
      </w:r>
      <w:proofErr w:type="spellStart"/>
      <w:r>
        <w:t>el.energija</w:t>
      </w:r>
      <w:proofErr w:type="spellEnd"/>
    </w:p>
    <w:p w:rsidR="001A5E27" w:rsidRDefault="001A5E27">
      <w:r>
        <w:t>(AOP 176) investicijsko održavanje-ličenje,brušenje parketa, sanacija staklenih stijena,ograda</w:t>
      </w:r>
    </w:p>
    <w:p w:rsidR="001A5E27" w:rsidRDefault="001A5E27">
      <w:r>
        <w:t xml:space="preserve"> škole i ostali građevinski radovi održavanja zgrade škole.</w:t>
      </w:r>
    </w:p>
    <w:p w:rsidR="001A5E27" w:rsidRDefault="00F85310">
      <w:r>
        <w:t>(AOP 181) ugovori o djelu</w:t>
      </w:r>
      <w:r w:rsidR="001A5E27">
        <w:t xml:space="preserve"> (zamjena za bolovanje računovođe) </w:t>
      </w:r>
      <w:r w:rsidR="00370216">
        <w:t xml:space="preserve">autorski honorar- </w:t>
      </w:r>
      <w:proofErr w:type="spellStart"/>
      <w:r w:rsidR="00370216">
        <w:t>str.predavanje</w:t>
      </w:r>
      <w:proofErr w:type="spellEnd"/>
      <w:r w:rsidR="00370216">
        <w:t>,</w:t>
      </w:r>
    </w:p>
    <w:p w:rsidR="00370216" w:rsidRDefault="00370216">
      <w:r>
        <w:t>usluga odvjetnika u zastupanju pred sudom.</w:t>
      </w:r>
    </w:p>
    <w:p w:rsidR="00370216" w:rsidRDefault="00370216">
      <w:r>
        <w:t>(AOP 182) računalne usluge u programima obrač</w:t>
      </w:r>
      <w:r w:rsidR="00F85310">
        <w:t>una plaća, blagajna škole</w:t>
      </w:r>
    </w:p>
    <w:p w:rsidR="00566EA8" w:rsidRDefault="00566EA8">
      <w:r>
        <w:t>(AOP 192) prijevoz učenika na izletima, materijal i usluge za potrebe redovnog  poslovanja</w:t>
      </w:r>
    </w:p>
    <w:p w:rsidR="00566EA8" w:rsidRDefault="00566EA8">
      <w:r>
        <w:t>(AOP 208) usluga platnog prometa zbog povećanja transakcija po žiro-računu</w:t>
      </w:r>
    </w:p>
    <w:p w:rsidR="00566EA8" w:rsidRDefault="00566EA8">
      <w:r>
        <w:t xml:space="preserve">(AOP 210) zatezna </w:t>
      </w:r>
      <w:proofErr w:type="spellStart"/>
      <w:r>
        <w:t>kta</w:t>
      </w:r>
      <w:proofErr w:type="spellEnd"/>
      <w:r>
        <w:t xml:space="preserve"> za poreze i doprinose temeljem rješenja porezne uprave a u svezi</w:t>
      </w:r>
    </w:p>
    <w:p w:rsidR="00566EA8" w:rsidRDefault="00566EA8">
      <w:r>
        <w:t>plaće u naravi</w:t>
      </w:r>
    </w:p>
    <w:p w:rsidR="00566EA8" w:rsidRDefault="00566EA8">
      <w:r>
        <w:t>(AOP 361) računalna oprema, uredski namještaj i ostala uredska oprema</w:t>
      </w:r>
    </w:p>
    <w:p w:rsidR="00566EA8" w:rsidRDefault="00566EA8">
      <w:r>
        <w:t>(AOP 375) knjige za školsku knjižnicu</w:t>
      </w:r>
    </w:p>
    <w:p w:rsidR="00566EA8" w:rsidRDefault="00566EA8">
      <w:r>
        <w:t xml:space="preserve">(AOP 394) dodatno ulaganje na </w:t>
      </w:r>
      <w:proofErr w:type="spellStart"/>
      <w:r>
        <w:t>građ.objektu</w:t>
      </w:r>
      <w:proofErr w:type="spellEnd"/>
      <w:r>
        <w:t>-izmjena stolarije na sport. dvorani škole</w:t>
      </w:r>
    </w:p>
    <w:p w:rsidR="003A3DC2" w:rsidRDefault="003A3DC2">
      <w:r>
        <w:t>Rashodi financirani iz Ministarstva znanosti i obrazovanja odnose se na rashode za zaposlene,</w:t>
      </w:r>
    </w:p>
    <w:p w:rsidR="003A3DC2" w:rsidRDefault="003A3DC2">
      <w:r>
        <w:t>računalnu opremu, knjiga za školsku knjižnicu,preventivne programe,dan škole-65.god.</w:t>
      </w:r>
    </w:p>
    <w:p w:rsidR="003A3DC2" w:rsidRDefault="003A3DC2">
      <w:r>
        <w:t>Rashodi financirani iz Proračuna grada Varaždina odnose se na financiranje redovne djelatnosti</w:t>
      </w:r>
    </w:p>
    <w:p w:rsidR="003A3DC2" w:rsidRDefault="003A3DC2">
      <w:r>
        <w:t>(DEC) te ostalih programa iznad standarda (pomoćnici u nastavi, produženi boravak, sheme voća</w:t>
      </w:r>
    </w:p>
    <w:p w:rsidR="003A3DC2" w:rsidRDefault="003A3DC2">
      <w:r>
        <w:t xml:space="preserve">i mlijeka, prehrana za </w:t>
      </w:r>
      <w:proofErr w:type="spellStart"/>
      <w:r>
        <w:t>soc.ugrožene</w:t>
      </w:r>
      <w:proofErr w:type="spellEnd"/>
      <w:r>
        <w:t xml:space="preserve"> učenike-spas,</w:t>
      </w:r>
      <w:r w:rsidR="00E80533">
        <w:t xml:space="preserve"> </w:t>
      </w:r>
      <w:r>
        <w:t>ostale dodatne i dopunske aktivnosti</w:t>
      </w:r>
      <w:r w:rsidR="00F85310">
        <w:t>)</w:t>
      </w:r>
    </w:p>
    <w:p w:rsidR="003A3DC2" w:rsidRDefault="003A3DC2">
      <w:r>
        <w:lastRenderedPageBreak/>
        <w:t xml:space="preserve"> Iz Proračuna grada financira</w:t>
      </w:r>
      <w:r w:rsidR="00E80533">
        <w:t>la</w:t>
      </w:r>
      <w:r>
        <w:t xml:space="preserve"> se otplata kredita</w:t>
      </w:r>
      <w:r w:rsidR="00C51EFC">
        <w:t xml:space="preserve"> i </w:t>
      </w:r>
      <w:proofErr w:type="spellStart"/>
      <w:r w:rsidR="00C51EFC">
        <w:t>kta</w:t>
      </w:r>
      <w:proofErr w:type="spellEnd"/>
      <w:r w:rsidR="00C51EFC">
        <w:t xml:space="preserve"> po kreditu</w:t>
      </w:r>
      <w:r>
        <w:t xml:space="preserve"> za dogradnju škole.</w:t>
      </w:r>
    </w:p>
    <w:p w:rsidR="003A3DC2" w:rsidRDefault="003A3DC2">
      <w:r>
        <w:t xml:space="preserve">Iz vlastitih prihoda financirala se nabava opreme,Ugovori o djelu,porezi i doprinosi za plaću u naravi  prema rješenju porezne uprave,ostali materijalni rashodi za redovno poslovanje i rashodi za energiju. </w:t>
      </w:r>
    </w:p>
    <w:p w:rsidR="00E80533" w:rsidRDefault="00E80533">
      <w:r>
        <w:t>Iz uplate roditelja financira se kupnja namirnica za školsku kuhinju-užina,</w:t>
      </w:r>
      <w:r w:rsidR="00C51EFC">
        <w:t xml:space="preserve"> </w:t>
      </w:r>
      <w:r>
        <w:t>ručak,</w:t>
      </w:r>
      <w:r w:rsidR="00C51EFC">
        <w:t xml:space="preserve"> plaća </w:t>
      </w:r>
      <w:r>
        <w:t>učitelja u</w:t>
      </w:r>
    </w:p>
    <w:p w:rsidR="00E80533" w:rsidRDefault="00E80533">
      <w:r>
        <w:t>produženom boravku, izleti.</w:t>
      </w:r>
    </w:p>
    <w:p w:rsidR="00E80533" w:rsidRDefault="00E80533">
      <w:r>
        <w:t>BILJEŠKE UZ OBRAZAC P-VRIO</w:t>
      </w:r>
    </w:p>
    <w:p w:rsidR="00C51EFC" w:rsidRDefault="00E80533">
      <w:r>
        <w:t>(AOP 005) odnosi se na otpis dugotrajne imovine-računalne opreme i uredskog namještaja</w:t>
      </w:r>
    </w:p>
    <w:p w:rsidR="00C51EFC" w:rsidRDefault="00C51EFC">
      <w:r>
        <w:t xml:space="preserve">zbog neispravnosti i otuđenja računalne opreme </w:t>
      </w:r>
    </w:p>
    <w:p w:rsidR="00E80533" w:rsidRDefault="00E80533">
      <w:r>
        <w:t>BILJEŠKE UZ OBRAZAC OBVEZA</w:t>
      </w:r>
    </w:p>
    <w:p w:rsidR="00E80533" w:rsidRDefault="00E80533">
      <w:r>
        <w:t>(AOP 001) odnosi se na ukupno smanjenje obveze po kreditu za dogradnju škole</w:t>
      </w:r>
    </w:p>
    <w:p w:rsidR="00E80533" w:rsidRDefault="00E80533">
      <w:r>
        <w:t>(AOP 092) odnosi se na plaće za 12/18 i neplaćene ulazne račune</w:t>
      </w:r>
    </w:p>
    <w:p w:rsidR="00F85310" w:rsidRDefault="00F85310">
      <w:r>
        <w:t>BILJEŠKE UZ OBRAZAC RAS-FUNKCIJSKI</w:t>
      </w:r>
      <w:bookmarkStart w:id="0" w:name="_GoBack"/>
      <w:bookmarkEnd w:id="0"/>
    </w:p>
    <w:p w:rsidR="00F85310" w:rsidRDefault="00F85310">
      <w:r>
        <w:t>(AOP 113) odnosi se na materijalne rashode OŠ</w:t>
      </w:r>
    </w:p>
    <w:p w:rsidR="00E80533" w:rsidRDefault="00F85310">
      <w:r>
        <w:t>(AOP 122) odnosi se na prehranu učenika u OŠ</w:t>
      </w:r>
      <w:r w:rsidR="00E80533">
        <w:t xml:space="preserve"> </w:t>
      </w:r>
    </w:p>
    <w:p w:rsidR="00F85310" w:rsidRDefault="00F85310"/>
    <w:p w:rsidR="00F85310" w:rsidRDefault="00F85310">
      <w:r>
        <w:t>Manjak prihoda poslovanja odnosi se na neplaćene račune iz 2018.g</w:t>
      </w:r>
    </w:p>
    <w:p w:rsidR="00F85310" w:rsidRDefault="00F85310"/>
    <w:p w:rsidR="00F85310" w:rsidRDefault="00F85310">
      <w:r>
        <w:t>Osoba za kontaktiranje:                                                                              Zakonski predstavnik:</w:t>
      </w:r>
    </w:p>
    <w:p w:rsidR="00F85310" w:rsidRDefault="00F85310">
      <w:r>
        <w:t xml:space="preserve">Ljubica Gudlin                                                                                               </w:t>
      </w:r>
      <w:proofErr w:type="spellStart"/>
      <w:r>
        <w:t>dr.sc</w:t>
      </w:r>
      <w:proofErr w:type="spellEnd"/>
      <w:r>
        <w:t xml:space="preserve"> .Jasmina Dvorski</w:t>
      </w:r>
    </w:p>
    <w:p w:rsidR="008D3064" w:rsidRDefault="008D3064">
      <w:r>
        <w:t xml:space="preserve"> </w:t>
      </w:r>
    </w:p>
    <w:p w:rsidR="002A3B1F" w:rsidRDefault="002A3B1F">
      <w:r>
        <w:t xml:space="preserve">   </w:t>
      </w:r>
    </w:p>
    <w:p w:rsidR="001D31AA" w:rsidRDefault="005014AA">
      <w:r>
        <w:t xml:space="preserve"> </w:t>
      </w:r>
      <w:r w:rsidR="001D31AA">
        <w:t xml:space="preserve"> </w:t>
      </w:r>
    </w:p>
    <w:p w:rsidR="003066A6" w:rsidRDefault="003066A6"/>
    <w:p w:rsidR="003066A6" w:rsidRDefault="003066A6">
      <w:r>
        <w:t xml:space="preserve">                    </w:t>
      </w:r>
    </w:p>
    <w:p w:rsidR="00A40B74" w:rsidRDefault="00A40B74"/>
    <w:p w:rsidR="00A40B74" w:rsidRDefault="00A40B74"/>
    <w:sectPr w:rsidR="00A4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4A"/>
    <w:rsid w:val="001A5E27"/>
    <w:rsid w:val="001D31AA"/>
    <w:rsid w:val="002A3B1F"/>
    <w:rsid w:val="003066A6"/>
    <w:rsid w:val="00370216"/>
    <w:rsid w:val="003A3DC2"/>
    <w:rsid w:val="005014AA"/>
    <w:rsid w:val="00566EA8"/>
    <w:rsid w:val="006B0E4A"/>
    <w:rsid w:val="008D3064"/>
    <w:rsid w:val="00A00C98"/>
    <w:rsid w:val="00A40B74"/>
    <w:rsid w:val="00C51EFC"/>
    <w:rsid w:val="00CA402C"/>
    <w:rsid w:val="00E80533"/>
    <w:rsid w:val="00EA79B7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Gudlin</dc:creator>
  <cp:lastModifiedBy>Ljubica Gudlin</cp:lastModifiedBy>
  <cp:revision>1</cp:revision>
  <cp:lastPrinted>2019-01-29T10:47:00Z</cp:lastPrinted>
  <dcterms:created xsi:type="dcterms:W3CDTF">2019-01-29T08:07:00Z</dcterms:created>
  <dcterms:modified xsi:type="dcterms:W3CDTF">2019-01-29T11:11:00Z</dcterms:modified>
</cp:coreProperties>
</file>