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B4D7" w14:textId="77777777" w:rsidR="00790C94" w:rsidRDefault="00790C94">
      <w:pPr>
        <w:spacing w:line="259" w:lineRule="auto"/>
        <w:rPr>
          <w:rFonts w:eastAsiaTheme="minorHAnsi"/>
          <w:lang w:eastAsia="en-US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790C94" w14:paraId="4593F5EB" w14:textId="77777777">
        <w:tc>
          <w:tcPr>
            <w:tcW w:w="6379" w:type="dxa"/>
          </w:tcPr>
          <w:p w14:paraId="6E36993C" w14:textId="77777777" w:rsidR="00790C94" w:rsidRDefault="00CD5AD5">
            <w:pPr>
              <w:spacing w:line="259" w:lineRule="auto"/>
              <w:rPr>
                <w:b/>
              </w:rPr>
            </w:pPr>
            <w:bookmarkStart w:id="0" w:name="_Hlk128748807"/>
            <w:r>
              <w:rPr>
                <w:b/>
              </w:rPr>
              <w:t>IV. OSNOVNA ŠKOLA VARAŽDIN</w:t>
            </w:r>
          </w:p>
          <w:p w14:paraId="3FA179D3" w14:textId="77777777" w:rsidR="00790C94" w:rsidRDefault="00CD5AD5">
            <w:pPr>
              <w:spacing w:line="259" w:lineRule="auto"/>
              <w:rPr>
                <w:b/>
              </w:rPr>
            </w:pPr>
            <w:r>
              <w:rPr>
                <w:b/>
              </w:rPr>
              <w:t>MATIJE ANTUNA REKLJOVIĆA 36</w:t>
            </w:r>
          </w:p>
          <w:p w14:paraId="30CB6434" w14:textId="77777777" w:rsidR="00790C94" w:rsidRDefault="00CD5AD5">
            <w:pPr>
              <w:spacing w:line="259" w:lineRule="auto"/>
              <w:rPr>
                <w:b/>
              </w:rPr>
            </w:pPr>
            <w:r>
              <w:rPr>
                <w:b/>
              </w:rPr>
              <w:t>42000 VARAŽDIN</w:t>
            </w:r>
          </w:p>
          <w:p w14:paraId="05CFDC7C" w14:textId="77777777" w:rsidR="00790C94" w:rsidRDefault="00CD5AD5">
            <w:pPr>
              <w:spacing w:line="259" w:lineRule="auto"/>
            </w:pPr>
            <w:r>
              <w:t xml:space="preserve">E-mail: </w:t>
            </w:r>
            <w:hyperlink r:id="rId6" w:history="1">
              <w:r>
                <w:rPr>
                  <w:rStyle w:val="Hiperveza"/>
                </w:rPr>
                <w:t>ured@os-cetvrta-vz.skole.hr</w:t>
              </w:r>
            </w:hyperlink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KLASA: </w:t>
            </w:r>
            <w:r>
              <w:rPr>
                <w:noProof/>
                <w:lang w:val="en-US"/>
              </w:rPr>
              <w:t>400-02/24-01/1</w:t>
            </w:r>
            <w:r>
              <w:t xml:space="preserve">                                                                                                                                        URBROJ: </w:t>
            </w:r>
            <w:r>
              <w:rPr>
                <w:noProof/>
              </w:rPr>
              <w:t>2186-94-01</w:t>
            </w:r>
            <w:r>
              <w:rPr>
                <w:noProof/>
              </w:rPr>
              <w:t>/01-24-1</w:t>
            </w:r>
            <w:r>
              <w:t xml:space="preserve">                                                                                                           Varaždin, 29. veljače 2024.   </w:t>
            </w:r>
          </w:p>
        </w:tc>
        <w:tc>
          <w:tcPr>
            <w:tcW w:w="2693" w:type="dxa"/>
          </w:tcPr>
          <w:p w14:paraId="124A405D" w14:textId="77777777" w:rsidR="00790C94" w:rsidRDefault="00CD5AD5">
            <w:pPr>
              <w:spacing w:after="160" w:line="259" w:lineRule="auto"/>
              <w:jc w:val="right"/>
            </w:pPr>
            <w:r>
              <w:rPr>
                <w:noProof/>
              </w:rPr>
              <w:drawing>
                <wp:inline distT="0" distB="0" distL="0" distR="0" wp14:anchorId="398F7730" wp14:editId="4FDC2DD9">
                  <wp:extent cx="933580" cy="93358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84E12CF" w14:textId="77777777" w:rsidR="00790C94" w:rsidRDefault="00790C9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347241" w14:textId="77777777" w:rsidR="00790C94" w:rsidRDefault="00790C9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100665" w14:textId="77777777" w:rsidR="00790C94" w:rsidRDefault="00790C9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D24847" w14:textId="77777777" w:rsidR="00790C94" w:rsidRDefault="00790C9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2BA1BC" w14:textId="77777777" w:rsidR="00790C94" w:rsidRDefault="00790C9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E8903F" w14:textId="77777777" w:rsidR="00790C94" w:rsidRDefault="00790C9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F2B0C2" w14:textId="77777777" w:rsidR="00790C94" w:rsidRDefault="00790C9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73BD38" w14:textId="77777777" w:rsidR="00790C94" w:rsidRDefault="00790C9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2EF6C4" w14:textId="77777777" w:rsidR="00790C94" w:rsidRDefault="00790C9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BDACD9" w14:textId="77777777" w:rsidR="00790C94" w:rsidRDefault="00790C9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9CCD2F" w14:textId="77777777" w:rsidR="00790C94" w:rsidRDefault="00790C9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78616F" w14:textId="77777777" w:rsidR="00790C94" w:rsidRDefault="00CD5AD5">
      <w:pPr>
        <w:pStyle w:val="Default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OBRAZLOŽENJE </w:t>
      </w:r>
    </w:p>
    <w:p w14:paraId="423EC59A" w14:textId="77777777" w:rsidR="00790C94" w:rsidRDefault="00CD5AD5">
      <w:pPr>
        <w:pStyle w:val="Default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I. IZMJENA I DOPUNA </w:t>
      </w:r>
    </w:p>
    <w:p w14:paraId="7D2F7C75" w14:textId="77777777" w:rsidR="00790C94" w:rsidRDefault="00CD5AD5">
      <w:pPr>
        <w:pStyle w:val="Default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FINANCIJSKOG PLANA </w:t>
      </w:r>
    </w:p>
    <w:p w14:paraId="21C69AB4" w14:textId="77777777" w:rsidR="00790C94" w:rsidRDefault="00CD5AD5">
      <w:pPr>
        <w:pStyle w:val="Default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IV. OSNOVNE ŠKOLE VARAŽDIN</w:t>
      </w:r>
    </w:p>
    <w:p w14:paraId="5B29AB27" w14:textId="77777777" w:rsidR="00790C94" w:rsidRDefault="00CD5AD5">
      <w:pPr>
        <w:pStyle w:val="Default"/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897E71C" w14:textId="77777777" w:rsidR="00790C94" w:rsidRDefault="00790C94">
      <w:pPr>
        <w:pStyle w:val="Naslov1"/>
        <w:kinsoku w:val="0"/>
        <w:overflowPunct w:val="0"/>
        <w:spacing w:before="60" w:line="276" w:lineRule="auto"/>
        <w:ind w:right="1381" w:hanging="120"/>
      </w:pPr>
    </w:p>
    <w:p w14:paraId="268A0540" w14:textId="77777777" w:rsidR="00790C94" w:rsidRDefault="00790C94">
      <w:pPr>
        <w:pStyle w:val="Naslov1"/>
        <w:kinsoku w:val="0"/>
        <w:overflowPunct w:val="0"/>
        <w:spacing w:before="60" w:line="276" w:lineRule="auto"/>
        <w:ind w:right="1381" w:hanging="120"/>
      </w:pPr>
    </w:p>
    <w:p w14:paraId="17F82731" w14:textId="77777777" w:rsidR="00790C94" w:rsidRDefault="00CD5AD5">
      <w:pPr>
        <w:pStyle w:val="Naslov1"/>
        <w:kinsoku w:val="0"/>
        <w:overflowPunct w:val="0"/>
        <w:spacing w:before="60" w:line="276" w:lineRule="auto"/>
        <w:ind w:left="2625" w:right="1381" w:hanging="471"/>
        <w:jc w:val="center"/>
      </w:pPr>
      <w:r>
        <w:t xml:space="preserve">OBRAZLOŽENJE I. IZMJENA I DOPUNA FINANCIJSKOG PLANA  IV. OSNOVNE ŠKOLE VARAŽDIN </w:t>
      </w:r>
    </w:p>
    <w:p w14:paraId="26044C75" w14:textId="77777777" w:rsidR="00790C94" w:rsidRDefault="00790C94">
      <w:pPr>
        <w:pStyle w:val="Tijeloteksta"/>
        <w:kinsoku w:val="0"/>
        <w:overflowPunct w:val="0"/>
        <w:spacing w:before="8"/>
        <w:rPr>
          <w:b/>
          <w:bCs/>
          <w:sz w:val="27"/>
          <w:szCs w:val="27"/>
        </w:rPr>
      </w:pPr>
    </w:p>
    <w:p w14:paraId="0DF5ED30" w14:textId="77777777" w:rsidR="00790C94" w:rsidRDefault="00CD5AD5">
      <w:pPr>
        <w:pStyle w:val="Tijeloteksta"/>
        <w:tabs>
          <w:tab w:val="left" w:pos="7199"/>
        </w:tabs>
        <w:kinsoku w:val="0"/>
        <w:overflowPunct w:val="0"/>
        <w:ind w:left="120"/>
        <w:rPr>
          <w:b/>
          <w:bCs/>
          <w:u w:val="single"/>
        </w:rPr>
      </w:pPr>
      <w:r>
        <w:rPr>
          <w:b/>
          <w:bCs/>
        </w:rPr>
        <w:t>Šifra i naziv razdjela:</w:t>
      </w:r>
      <w:r>
        <w:rPr>
          <w:b/>
          <w:bCs/>
          <w:spacing w:val="-6"/>
        </w:rPr>
        <w:t xml:space="preserve"> </w:t>
      </w:r>
      <w:r>
        <w:rPr>
          <w:b/>
          <w:bCs/>
          <w:u w:val="single"/>
        </w:rPr>
        <w:t xml:space="preserve">          44-41 OSNOVNO ŠKOLSTVO</w:t>
      </w:r>
      <w:r>
        <w:rPr>
          <w:b/>
          <w:bCs/>
          <w:u w:val="single"/>
        </w:rPr>
        <w:tab/>
      </w:r>
    </w:p>
    <w:p w14:paraId="2E990542" w14:textId="77777777" w:rsidR="00790C94" w:rsidRDefault="00CD5AD5">
      <w:pPr>
        <w:pStyle w:val="Tijeloteksta"/>
        <w:tabs>
          <w:tab w:val="left" w:pos="7199"/>
        </w:tabs>
        <w:kinsoku w:val="0"/>
        <w:overflowPunct w:val="0"/>
        <w:rPr>
          <w:b/>
          <w:bCs/>
        </w:rPr>
      </w:pPr>
      <w:r>
        <w:rPr>
          <w:b/>
          <w:bCs/>
        </w:rPr>
        <w:t xml:space="preserve">  </w:t>
      </w:r>
    </w:p>
    <w:p w14:paraId="3F6B7F02" w14:textId="77777777" w:rsidR="00790C94" w:rsidRDefault="00CD5AD5">
      <w:pPr>
        <w:pStyle w:val="Odlomakpopisa"/>
        <w:numPr>
          <w:ilvl w:val="0"/>
          <w:numId w:val="1"/>
        </w:numPr>
        <w:tabs>
          <w:tab w:val="left" w:pos="840"/>
        </w:tabs>
        <w:kinsoku w:val="0"/>
        <w:overflowPunct w:val="0"/>
        <w:ind w:left="839"/>
        <w:rPr>
          <w:b/>
          <w:bCs/>
        </w:rPr>
      </w:pPr>
      <w:r>
        <w:rPr>
          <w:b/>
          <w:bCs/>
        </w:rPr>
        <w:t>UVOD</w:t>
      </w:r>
    </w:p>
    <w:p w14:paraId="19F434E3" w14:textId="77777777" w:rsidR="00790C94" w:rsidRDefault="00790C94">
      <w:pPr>
        <w:pStyle w:val="Odlomakpopisa"/>
        <w:tabs>
          <w:tab w:val="left" w:pos="840"/>
        </w:tabs>
        <w:kinsoku w:val="0"/>
        <w:overflowPunct w:val="0"/>
        <w:ind w:left="839" w:firstLine="0"/>
        <w:rPr>
          <w:b/>
          <w:bCs/>
        </w:rPr>
      </w:pPr>
    </w:p>
    <w:tbl>
      <w:tblPr>
        <w:tblW w:w="11434" w:type="dxa"/>
        <w:tblCellSpacing w:w="20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8953"/>
      </w:tblGrid>
      <w:tr w:rsidR="00790C94" w14:paraId="4269DCC7" w14:textId="77777777">
        <w:trPr>
          <w:trHeight w:val="177"/>
          <w:tblCellSpacing w:w="20" w:type="dxa"/>
        </w:trPr>
        <w:tc>
          <w:tcPr>
            <w:tcW w:w="2421" w:type="dxa"/>
            <w:shd w:val="clear" w:color="auto" w:fill="CCFFCC"/>
          </w:tcPr>
          <w:p w14:paraId="489DB50B" w14:textId="77777777" w:rsidR="00790C94" w:rsidRDefault="00790C94">
            <w:pPr>
              <w:keepNext/>
              <w:widowControl/>
              <w:autoSpaceDE/>
              <w:autoSpaceDN/>
              <w:adjustRightInd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653732E6" w14:textId="77777777" w:rsidR="00790C94" w:rsidRDefault="00CD5AD5">
            <w:pPr>
              <w:keepNext/>
              <w:widowControl/>
              <w:autoSpaceDE/>
              <w:autoSpaceDN/>
              <w:adjustRightInd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NAZIV KORISNIKA:</w:t>
            </w:r>
          </w:p>
          <w:p w14:paraId="11A87B79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  <w:tc>
          <w:tcPr>
            <w:tcW w:w="8893" w:type="dxa"/>
            <w:shd w:val="clear" w:color="auto" w:fill="CCFFCC"/>
          </w:tcPr>
          <w:p w14:paraId="0795833D" w14:textId="77777777" w:rsidR="00790C94" w:rsidRDefault="00790C94">
            <w:pPr>
              <w:keepNext/>
              <w:widowControl/>
              <w:shd w:val="clear" w:color="auto" w:fill="CCFFCC"/>
              <w:autoSpaceDE/>
              <w:autoSpaceDN/>
              <w:adjustRightInd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0DD86A12" w14:textId="77777777" w:rsidR="00790C94" w:rsidRDefault="00CD5AD5">
            <w:pPr>
              <w:keepNext/>
              <w:widowControl/>
              <w:shd w:val="clear" w:color="auto" w:fill="CCFFCC"/>
              <w:autoSpaceDE/>
              <w:autoSpaceDN/>
              <w:adjustRightInd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NAZIV ŠKOLE:  IV. OSNOVNA ŠKOLA VARAŽDIN</w:t>
            </w:r>
          </w:p>
        </w:tc>
      </w:tr>
      <w:tr w:rsidR="00790C94" w14:paraId="74258BFF" w14:textId="77777777">
        <w:trPr>
          <w:trHeight w:val="193"/>
          <w:tblCellSpacing w:w="20" w:type="dxa"/>
        </w:trPr>
        <w:tc>
          <w:tcPr>
            <w:tcW w:w="2421" w:type="dxa"/>
            <w:shd w:val="clear" w:color="auto" w:fill="auto"/>
          </w:tcPr>
          <w:p w14:paraId="72478685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3D00A06A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SAŽETAK DJELOKRUGA RADA:</w:t>
            </w:r>
          </w:p>
          <w:p w14:paraId="5C16E556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7569047B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58DDE6A2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53E5A9BF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2CADD682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  <w:tc>
          <w:tcPr>
            <w:tcW w:w="8893" w:type="dxa"/>
            <w:shd w:val="clear" w:color="auto" w:fill="auto"/>
          </w:tcPr>
          <w:p w14:paraId="240B1611" w14:textId="77777777" w:rsidR="00790C94" w:rsidRDefault="00CD5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osnovna škola Varaždin je javna ustanova. Djelatnost osnovne škole uređena je Zakonom o odgoju i obrazovanju u osnovnoj i srednjoj školi i Statutom IV. osnovne škole Varaždin.</w:t>
            </w:r>
          </w:p>
          <w:p w14:paraId="585A3FAC" w14:textId="77777777" w:rsidR="00790C94" w:rsidRDefault="00CD5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Osnivač škole je Grad Varaždin. </w:t>
            </w:r>
          </w:p>
          <w:p w14:paraId="19499DDA" w14:textId="77777777" w:rsidR="00790C94" w:rsidRDefault="00CD5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Školsko područje IV. osnovne škole Varaždin</w:t>
            </w:r>
            <w:r>
              <w:rPr>
                <w:rFonts w:ascii="Arial" w:hAnsi="Arial" w:cs="Arial"/>
                <w:sz w:val="20"/>
                <w:szCs w:val="20"/>
              </w:rPr>
              <w:t xml:space="preserve"> obuhvaća mjesta: Grad Varaždin.</w:t>
            </w:r>
          </w:p>
          <w:p w14:paraId="38396B0B" w14:textId="77777777" w:rsidR="00790C94" w:rsidRDefault="00CD5A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 osnovna škola Varaždin odgojno - obrazovni proces realizira za učenike školskog područja koje je utvrđeno Odlukom Skupštine općine Varaždin od 11. listopada 1991.  godine, a koje je do danas važeće iako je izgradnja nov</w:t>
            </w:r>
            <w:r>
              <w:rPr>
                <w:rFonts w:ascii="Arial" w:hAnsi="Arial" w:cs="Arial"/>
                <w:sz w:val="20"/>
                <w:szCs w:val="20"/>
              </w:rPr>
              <w:t>ih stambenih objekata rezultirala i povećanjem broja učenika škole.</w:t>
            </w:r>
          </w:p>
          <w:p w14:paraId="0DCC5D57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Redovna, izborna, dodatna i dopunska nastava izvodi se prema Odlukama o kurikulima koje je donijelo Ministarstvo znanosti i obrazovanja te prema Godišnjem planu i programu škole za 2023./'</w:t>
            </w:r>
            <w:r>
              <w:rPr>
                <w:rFonts w:ascii="Arial" w:hAnsi="Arial" w:cs="Arial"/>
                <w:sz w:val="20"/>
                <w:szCs w:val="20"/>
              </w:rPr>
              <w:t>24. koji je donijet u zakonskom roku.</w:t>
            </w:r>
          </w:p>
        </w:tc>
      </w:tr>
      <w:tr w:rsidR="00790C94" w14:paraId="4AF218E2" w14:textId="77777777">
        <w:trPr>
          <w:trHeight w:val="177"/>
          <w:tblCellSpacing w:w="20" w:type="dxa"/>
        </w:trPr>
        <w:tc>
          <w:tcPr>
            <w:tcW w:w="2421" w:type="dxa"/>
            <w:shd w:val="clear" w:color="auto" w:fill="auto"/>
          </w:tcPr>
          <w:p w14:paraId="5F78BB15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35AE01CD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ORGANIZACIJSKA STRUKTURA:</w:t>
            </w:r>
          </w:p>
        </w:tc>
        <w:tc>
          <w:tcPr>
            <w:tcW w:w="8893" w:type="dxa"/>
            <w:shd w:val="clear" w:color="auto" w:fill="auto"/>
          </w:tcPr>
          <w:p w14:paraId="6F87E1E6" w14:textId="77777777" w:rsidR="00790C94" w:rsidRDefault="00CD5AD5">
            <w:pPr>
              <w:widowControl/>
              <w:autoSpaceDE/>
              <w:autoSpaceDN/>
              <w:adjustRightInd/>
              <w:ind w:left="6" w:right="57"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Školom upravlja Školski  odbor. Rukovodni organ škole zadužen za zakonito poslovanje škole je ravnateljica škole. Kolegijalna tijela su Vijeće učenika, Vijeće roditelja i Učiteljsko vijeće. Novim EU tendencijama u kolektiv škole su uključene učiteljice pro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duženog boravka i pomoćnice u nastavi. Kolektiv broji 67 zaposlenika. </w:t>
            </w:r>
          </w:p>
        </w:tc>
      </w:tr>
      <w:tr w:rsidR="00790C94" w14:paraId="670C3594" w14:textId="77777777">
        <w:trPr>
          <w:trHeight w:val="193"/>
          <w:tblCellSpacing w:w="20" w:type="dxa"/>
        </w:trPr>
        <w:tc>
          <w:tcPr>
            <w:tcW w:w="2421" w:type="dxa"/>
            <w:shd w:val="clear" w:color="auto" w:fill="auto"/>
          </w:tcPr>
          <w:p w14:paraId="44B17855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676233BC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I. IZMJENE I DOPUNE FINANCIJSKOG PLANA ZA 2024. GODINU:</w:t>
            </w:r>
          </w:p>
          <w:p w14:paraId="3D67B1DA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4E1ECA04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0E38E2C8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3760D8A4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1963D815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26656291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1A830C5A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307D8A99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5B3AE85F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7DF167B7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3124C434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6A87C7F2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760E6C92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22681F31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0F8161E9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7195E994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  <w:tc>
          <w:tcPr>
            <w:tcW w:w="8893" w:type="dxa"/>
            <w:shd w:val="clear" w:color="auto" w:fill="auto"/>
          </w:tcPr>
          <w:p w14:paraId="1F2ECCFA" w14:textId="77777777" w:rsidR="00790C94" w:rsidRDefault="00790C94">
            <w:pPr>
              <w:widowControl/>
              <w:autoSpaceDE/>
              <w:autoSpaceDN/>
              <w:adjustRightInd/>
              <w:ind w:left="6" w:right="57"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617A502F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Za izvršenje aktivnosti sadržanih u ovom programu planirana su sredstva u iznosima kako slijedi:</w:t>
            </w:r>
          </w:p>
          <w:p w14:paraId="2C631236" w14:textId="77777777" w:rsidR="00790C94" w:rsidRDefault="00790C94">
            <w:pPr>
              <w:widowControl/>
              <w:autoSpaceDE/>
              <w:autoSpaceDN/>
              <w:adjustRightInd/>
              <w:ind w:left="6" w:right="57"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tbl>
            <w:tblPr>
              <w:tblW w:w="49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8"/>
              <w:gridCol w:w="3350"/>
              <w:gridCol w:w="1378"/>
              <w:gridCol w:w="1406"/>
              <w:gridCol w:w="1405"/>
            </w:tblGrid>
            <w:tr w:rsidR="00790C94" w14:paraId="0ECA0DE9" w14:textId="77777777">
              <w:trPr>
                <w:trHeight w:hRule="exact" w:val="461"/>
              </w:trPr>
              <w:tc>
                <w:tcPr>
                  <w:tcW w:w="615" w:type="pct"/>
                  <w:shd w:val="clear" w:color="auto" w:fill="E6E6E6"/>
                  <w:vAlign w:val="center"/>
                </w:tcPr>
                <w:p w14:paraId="6FBE741C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Oznaka</w:t>
                  </w:r>
                </w:p>
              </w:tc>
              <w:tc>
                <w:tcPr>
                  <w:tcW w:w="1948" w:type="pct"/>
                  <w:shd w:val="clear" w:color="auto" w:fill="E6E6E6"/>
                  <w:vAlign w:val="center"/>
                </w:tcPr>
                <w:p w14:paraId="787955D9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Naziv programa</w:t>
                  </w:r>
                </w:p>
              </w:tc>
              <w:tc>
                <w:tcPr>
                  <w:tcW w:w="801" w:type="pct"/>
                  <w:shd w:val="clear" w:color="auto" w:fill="E6E6E6"/>
                  <w:vAlign w:val="center"/>
                </w:tcPr>
                <w:p w14:paraId="61DF5373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Izvorni plan 2024.:</w:t>
                  </w:r>
                </w:p>
              </w:tc>
              <w:tc>
                <w:tcPr>
                  <w:tcW w:w="818" w:type="pct"/>
                  <w:shd w:val="clear" w:color="auto" w:fill="E6E6E6"/>
                  <w:vAlign w:val="center"/>
                </w:tcPr>
                <w:p w14:paraId="4F915917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Povećanje/</w:t>
                  </w:r>
                </w:p>
                <w:p w14:paraId="161399EE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Smanjenje</w:t>
                  </w:r>
                </w:p>
              </w:tc>
              <w:tc>
                <w:tcPr>
                  <w:tcW w:w="817" w:type="pct"/>
                  <w:shd w:val="clear" w:color="auto" w:fill="E6E6E6"/>
                  <w:vAlign w:val="center"/>
                </w:tcPr>
                <w:p w14:paraId="0904F962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 xml:space="preserve">Novi </w:t>
                  </w:r>
                </w:p>
                <w:p w14:paraId="1EDFE7BD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Plan 2024.:</w:t>
                  </w:r>
                </w:p>
              </w:tc>
            </w:tr>
            <w:tr w:rsidR="00790C94" w14:paraId="7F13902D" w14:textId="77777777">
              <w:trPr>
                <w:trHeight w:hRule="exact" w:val="578"/>
              </w:trPr>
              <w:tc>
                <w:tcPr>
                  <w:tcW w:w="615" w:type="pct"/>
                  <w:shd w:val="clear" w:color="auto" w:fill="auto"/>
                  <w:vAlign w:val="center"/>
                </w:tcPr>
                <w:p w14:paraId="78846BB9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08</w:t>
                  </w:r>
                </w:p>
              </w:tc>
              <w:tc>
                <w:tcPr>
                  <w:tcW w:w="1948" w:type="pct"/>
                  <w:shd w:val="clear" w:color="auto" w:fill="auto"/>
                  <w:vAlign w:val="center"/>
                </w:tcPr>
                <w:p w14:paraId="0B258E5F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SUFINANCIRANJE PROJEKATA EU</w:t>
                  </w:r>
                </w:p>
              </w:tc>
              <w:tc>
                <w:tcPr>
                  <w:tcW w:w="801" w:type="pct"/>
                  <w:vAlign w:val="center"/>
                </w:tcPr>
                <w:p w14:paraId="3AD39739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38.300</w:t>
                  </w:r>
                </w:p>
              </w:tc>
              <w:tc>
                <w:tcPr>
                  <w:tcW w:w="818" w:type="pct"/>
                  <w:vAlign w:val="center"/>
                </w:tcPr>
                <w:p w14:paraId="625D2ED6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-3.500</w:t>
                  </w:r>
                </w:p>
              </w:tc>
              <w:tc>
                <w:tcPr>
                  <w:tcW w:w="817" w:type="pct"/>
                  <w:vAlign w:val="center"/>
                </w:tcPr>
                <w:p w14:paraId="2BDAAC5F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34.800</w:t>
                  </w:r>
                </w:p>
              </w:tc>
            </w:tr>
            <w:tr w:rsidR="00790C94" w14:paraId="5CAE770B" w14:textId="77777777">
              <w:trPr>
                <w:trHeight w:hRule="exact" w:val="804"/>
              </w:trPr>
              <w:tc>
                <w:tcPr>
                  <w:tcW w:w="615" w:type="pct"/>
                  <w:shd w:val="clear" w:color="auto" w:fill="auto"/>
                  <w:vAlign w:val="center"/>
                </w:tcPr>
                <w:p w14:paraId="2C8EFC1E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51</w:t>
                  </w:r>
                </w:p>
              </w:tc>
              <w:tc>
                <w:tcPr>
                  <w:tcW w:w="1948" w:type="pct"/>
                  <w:shd w:val="clear" w:color="auto" w:fill="auto"/>
                  <w:vAlign w:val="center"/>
                </w:tcPr>
                <w:p w14:paraId="046AE8CA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PLAĆE I MATERIJALNA PRAVA DJELATNIKA OŠ</w:t>
                  </w:r>
                </w:p>
              </w:tc>
              <w:tc>
                <w:tcPr>
                  <w:tcW w:w="801" w:type="pct"/>
                  <w:vAlign w:val="center"/>
                </w:tcPr>
                <w:p w14:paraId="1471315A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1.604.180</w:t>
                  </w:r>
                </w:p>
              </w:tc>
              <w:tc>
                <w:tcPr>
                  <w:tcW w:w="818" w:type="pct"/>
                </w:tcPr>
                <w:p w14:paraId="557F045D" w14:textId="77777777" w:rsidR="00790C94" w:rsidRDefault="00790C9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04D7463F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0</w:t>
                  </w:r>
                </w:p>
              </w:tc>
              <w:tc>
                <w:tcPr>
                  <w:tcW w:w="817" w:type="pct"/>
                </w:tcPr>
                <w:p w14:paraId="51AE85EC" w14:textId="77777777" w:rsidR="00790C94" w:rsidRDefault="00790C9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2F54A0ED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1.604.180</w:t>
                  </w:r>
                </w:p>
              </w:tc>
            </w:tr>
            <w:tr w:rsidR="00790C94" w14:paraId="716B4678" w14:textId="77777777">
              <w:trPr>
                <w:trHeight w:hRule="exact" w:val="1038"/>
              </w:trPr>
              <w:tc>
                <w:tcPr>
                  <w:tcW w:w="615" w:type="pct"/>
                  <w:shd w:val="clear" w:color="auto" w:fill="auto"/>
                  <w:vAlign w:val="center"/>
                </w:tcPr>
                <w:p w14:paraId="2C19BDC2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54</w:t>
                  </w:r>
                </w:p>
              </w:tc>
              <w:tc>
                <w:tcPr>
                  <w:tcW w:w="1948" w:type="pct"/>
                  <w:shd w:val="clear" w:color="auto" w:fill="auto"/>
                  <w:vAlign w:val="center"/>
                </w:tcPr>
                <w:p w14:paraId="7291905E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FINANCIRANJE ZAKONSKOG STANDARDA U ŠKOLAMA</w:t>
                  </w:r>
                </w:p>
              </w:tc>
              <w:tc>
                <w:tcPr>
                  <w:tcW w:w="801" w:type="pct"/>
                  <w:vAlign w:val="center"/>
                </w:tcPr>
                <w:p w14:paraId="555C5EA2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105.500</w:t>
                  </w:r>
                </w:p>
              </w:tc>
              <w:tc>
                <w:tcPr>
                  <w:tcW w:w="818" w:type="pct"/>
                  <w:vAlign w:val="center"/>
                </w:tcPr>
                <w:p w14:paraId="53A749B0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10.875</w:t>
                  </w:r>
                </w:p>
              </w:tc>
              <w:tc>
                <w:tcPr>
                  <w:tcW w:w="817" w:type="pct"/>
                  <w:vAlign w:val="center"/>
                </w:tcPr>
                <w:p w14:paraId="53C2C0CC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116.375</w:t>
                  </w:r>
                </w:p>
              </w:tc>
            </w:tr>
            <w:tr w:rsidR="00790C94" w14:paraId="7EF35985" w14:textId="77777777">
              <w:trPr>
                <w:trHeight w:hRule="exact" w:val="1038"/>
              </w:trPr>
              <w:tc>
                <w:tcPr>
                  <w:tcW w:w="615" w:type="pct"/>
                  <w:shd w:val="clear" w:color="auto" w:fill="auto"/>
                  <w:vAlign w:val="center"/>
                </w:tcPr>
                <w:p w14:paraId="3B7B6D2B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55</w:t>
                  </w:r>
                </w:p>
              </w:tc>
              <w:tc>
                <w:tcPr>
                  <w:tcW w:w="1948" w:type="pct"/>
                  <w:shd w:val="clear" w:color="auto" w:fill="auto"/>
                  <w:vAlign w:val="center"/>
                </w:tcPr>
                <w:p w14:paraId="0917E2F7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PROGRAMI U OSNOVNIM ŠKOLAMA IZNAD STANDARDA</w:t>
                  </w:r>
                </w:p>
              </w:tc>
              <w:tc>
                <w:tcPr>
                  <w:tcW w:w="801" w:type="pct"/>
                  <w:vAlign w:val="center"/>
                </w:tcPr>
                <w:p w14:paraId="746AD71F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468.259</w:t>
                  </w:r>
                </w:p>
              </w:tc>
              <w:tc>
                <w:tcPr>
                  <w:tcW w:w="818" w:type="pct"/>
                  <w:vAlign w:val="center"/>
                </w:tcPr>
                <w:p w14:paraId="41CBC5B6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33.273</w:t>
                  </w:r>
                </w:p>
              </w:tc>
              <w:tc>
                <w:tcPr>
                  <w:tcW w:w="817" w:type="pct"/>
                  <w:vAlign w:val="center"/>
                </w:tcPr>
                <w:p w14:paraId="416C9DED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501.532</w:t>
                  </w:r>
                </w:p>
              </w:tc>
            </w:tr>
            <w:tr w:rsidR="00790C94" w14:paraId="07099168" w14:textId="77777777">
              <w:trPr>
                <w:trHeight w:hRule="exact" w:val="403"/>
              </w:trPr>
              <w:tc>
                <w:tcPr>
                  <w:tcW w:w="615" w:type="pct"/>
                  <w:shd w:val="clear" w:color="auto" w:fill="E6E6E6"/>
                  <w:vAlign w:val="center"/>
                </w:tcPr>
                <w:p w14:paraId="58BE4E02" w14:textId="77777777" w:rsidR="00790C94" w:rsidRDefault="00790C94">
                  <w:pPr>
                    <w:widowControl/>
                    <w:autoSpaceDE/>
                    <w:autoSpaceDN/>
                    <w:adjustRightInd/>
                    <w:ind w:firstLine="7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948" w:type="pct"/>
                  <w:shd w:val="clear" w:color="auto" w:fill="E6E6E6"/>
                  <w:vAlign w:val="center"/>
                </w:tcPr>
                <w:p w14:paraId="17C384F6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UKUPNO:</w:t>
                  </w:r>
                </w:p>
              </w:tc>
              <w:tc>
                <w:tcPr>
                  <w:tcW w:w="801" w:type="pct"/>
                  <w:shd w:val="clear" w:color="auto" w:fill="E6E6E6"/>
                  <w:vAlign w:val="center"/>
                </w:tcPr>
                <w:p w14:paraId="42D089DD" w14:textId="77777777" w:rsidR="00790C94" w:rsidRDefault="00CD5AD5">
                  <w:pPr>
                    <w:widowControl/>
                    <w:autoSpaceDE/>
                    <w:autoSpaceDN/>
                    <w:adjustRightInd/>
                    <w:spacing w:after="120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2.216.239</w:t>
                  </w:r>
                </w:p>
              </w:tc>
              <w:tc>
                <w:tcPr>
                  <w:tcW w:w="818" w:type="pct"/>
                  <w:shd w:val="clear" w:color="auto" w:fill="E6E6E6"/>
                  <w:vAlign w:val="center"/>
                </w:tcPr>
                <w:p w14:paraId="5545BB7A" w14:textId="77777777" w:rsidR="00790C94" w:rsidRDefault="00CD5AD5">
                  <w:pPr>
                    <w:widowControl/>
                    <w:autoSpaceDE/>
                    <w:autoSpaceDN/>
                    <w:adjustRightInd/>
                    <w:spacing w:after="120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40.648</w:t>
                  </w:r>
                </w:p>
              </w:tc>
              <w:tc>
                <w:tcPr>
                  <w:tcW w:w="817" w:type="pct"/>
                  <w:shd w:val="clear" w:color="auto" w:fill="E6E6E6"/>
                  <w:vAlign w:val="center"/>
                </w:tcPr>
                <w:p w14:paraId="6F360924" w14:textId="1C2C4967" w:rsidR="00790C94" w:rsidRDefault="00CD5AD5">
                  <w:pPr>
                    <w:widowControl/>
                    <w:autoSpaceDE/>
                    <w:autoSpaceDN/>
                    <w:adjustRightInd/>
                    <w:spacing w:after="120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2.256.88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7</w:t>
                  </w:r>
                </w:p>
              </w:tc>
            </w:tr>
          </w:tbl>
          <w:p w14:paraId="151C08D8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6F8BF393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</w:tr>
      <w:tr w:rsidR="00790C94" w14:paraId="49BF34B3" w14:textId="77777777">
        <w:trPr>
          <w:trHeight w:val="193"/>
          <w:tblCellSpacing w:w="20" w:type="dxa"/>
        </w:trPr>
        <w:tc>
          <w:tcPr>
            <w:tcW w:w="2421" w:type="dxa"/>
            <w:shd w:val="clear" w:color="auto" w:fill="auto"/>
          </w:tcPr>
          <w:p w14:paraId="5A704D40" w14:textId="77777777" w:rsidR="00790C94" w:rsidRDefault="00CD5AD5">
            <w:pPr>
              <w:widowControl/>
              <w:autoSpaceDE/>
              <w:autoSpaceDN/>
              <w:adjustRightInd/>
              <w:spacing w:before="120"/>
              <w:ind w:right="-28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 xml:space="preserve">CILJEVI I POKAZATELJI USPJEŠNOSTI KOJIMA ĆE SE MJERITI OSTVARENJE CILJEVA: </w:t>
            </w:r>
          </w:p>
          <w:p w14:paraId="21506BF7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  <w:tc>
          <w:tcPr>
            <w:tcW w:w="8893" w:type="dxa"/>
            <w:shd w:val="clear" w:color="auto" w:fill="auto"/>
          </w:tcPr>
          <w:p w14:paraId="254AA2CC" w14:textId="77777777" w:rsidR="00790C94" w:rsidRDefault="00CD5AD5">
            <w:pPr>
              <w:widowControl/>
              <w:autoSpaceDE/>
              <w:autoSpaceDN/>
              <w:adjustRightInd/>
              <w:spacing w:before="120"/>
              <w:ind w:right="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</w:rPr>
              <w:t>Cilj poslovanja škole je odgojno - obrazovni rad i poučavanje učenika sukladno nastavnim kurikulima od 1. do 8. razreda koje propisuje nadležno Ministarstvo koje se izvršava u zak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</w:rPr>
              <w:t xml:space="preserve">onskom roku izvršavanje aktivnosti sukladno važećim propisima. </w:t>
            </w:r>
          </w:p>
          <w:p w14:paraId="3B542B33" w14:textId="77777777" w:rsidR="00790C94" w:rsidRDefault="00CD5AD5">
            <w:pPr>
              <w:widowControl/>
              <w:autoSpaceDE/>
              <w:autoSpaceDN/>
              <w:adjustRightInd/>
              <w:spacing w:before="120"/>
              <w:ind w:right="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</w:rPr>
              <w:t>Karakteristika pokazatelja uspješnosti poslovanja škole su brojni investicijski projekti koji se izvršavaju radi brige o imovini škole, brojni uspjesi na školskim, državnim natjecanjima iz svi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</w:rPr>
              <w:t>h nastavnih predmeta; jednako društvena osjetljivost i vidljivost u medijima; izuzetna suradnja s roditeljima i lokalnom zajednicom. Također su tu i učitelji izvrsni savjetnici i savjetnici u trajnom zvanju, kao i učitelji mentori koji svojim radom doprino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</w:rPr>
              <w:t>se kreativnoj i inovativnoj nastavi.</w:t>
            </w:r>
          </w:p>
          <w:p w14:paraId="270A1B1F" w14:textId="77777777" w:rsidR="00790C94" w:rsidRDefault="00790C94">
            <w:pPr>
              <w:widowControl/>
              <w:autoSpaceDE/>
              <w:autoSpaceDN/>
              <w:adjustRightInd/>
              <w:spacing w:before="120"/>
              <w:ind w:right="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14:ligatures w14:val="none"/>
              </w:rPr>
            </w:pPr>
          </w:p>
        </w:tc>
      </w:tr>
    </w:tbl>
    <w:p w14:paraId="475598F5" w14:textId="77777777" w:rsidR="00790C94" w:rsidRDefault="00790C94">
      <w:pPr>
        <w:pStyle w:val="Tijeloteksta"/>
        <w:kinsoku w:val="0"/>
        <w:overflowPunct w:val="0"/>
        <w:spacing w:before="4"/>
        <w:rPr>
          <w:sz w:val="31"/>
          <w:szCs w:val="31"/>
        </w:rPr>
      </w:pPr>
    </w:p>
    <w:p w14:paraId="39D9D85B" w14:textId="77777777" w:rsidR="00790C94" w:rsidRDefault="00CD5AD5">
      <w:pPr>
        <w:pStyle w:val="Naslov1"/>
        <w:numPr>
          <w:ilvl w:val="0"/>
          <w:numId w:val="1"/>
        </w:numPr>
        <w:tabs>
          <w:tab w:val="left" w:pos="840"/>
        </w:tabs>
        <w:kinsoku w:val="0"/>
        <w:overflowPunct w:val="0"/>
      </w:pPr>
      <w:r>
        <w:t>OBRAZLOŽENJE</w:t>
      </w:r>
      <w:r>
        <w:rPr>
          <w:spacing w:val="-1"/>
        </w:rPr>
        <w:t xml:space="preserve"> </w:t>
      </w:r>
      <w:r>
        <w:t>PROGRAMA</w:t>
      </w:r>
    </w:p>
    <w:p w14:paraId="754DDD5E" w14:textId="77777777" w:rsidR="00790C94" w:rsidRDefault="00790C94"/>
    <w:tbl>
      <w:tblPr>
        <w:tblW w:w="11341" w:type="dxa"/>
        <w:tblCellSpacing w:w="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789"/>
      </w:tblGrid>
      <w:tr w:rsidR="00790C94" w14:paraId="4646C4D3" w14:textId="77777777">
        <w:trPr>
          <w:trHeight w:val="177"/>
          <w:tblCellSpacing w:w="20" w:type="dxa"/>
        </w:trPr>
        <w:tc>
          <w:tcPr>
            <w:tcW w:w="2492" w:type="dxa"/>
            <w:shd w:val="clear" w:color="auto" w:fill="FFCC99"/>
          </w:tcPr>
          <w:p w14:paraId="473255D6" w14:textId="77777777" w:rsidR="00790C94" w:rsidRDefault="00790C94">
            <w:pPr>
              <w:keepNext/>
              <w:widowControl/>
              <w:autoSpaceDE/>
              <w:autoSpaceDN/>
              <w:adjustRightInd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7113C1CA" w14:textId="77777777" w:rsidR="00790C94" w:rsidRDefault="00CD5AD5">
            <w:pPr>
              <w:keepNext/>
              <w:widowControl/>
              <w:autoSpaceDE/>
              <w:autoSpaceDN/>
              <w:adjustRightInd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NAZIV PROGRAMA: 08</w:t>
            </w:r>
          </w:p>
          <w:p w14:paraId="1DFE546D" w14:textId="77777777" w:rsidR="00790C94" w:rsidRDefault="00790C94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40F99EC2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  <w:tc>
          <w:tcPr>
            <w:tcW w:w="8729" w:type="dxa"/>
            <w:shd w:val="clear" w:color="auto" w:fill="FFCC99"/>
          </w:tcPr>
          <w:p w14:paraId="434C450E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6001F5FD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SUFINANCIRANJE PROJEKATA EU</w:t>
            </w:r>
          </w:p>
        </w:tc>
      </w:tr>
      <w:tr w:rsidR="00790C94" w14:paraId="3B6CFF3A" w14:textId="77777777">
        <w:trPr>
          <w:trHeight w:val="193"/>
          <w:tblCellSpacing w:w="20" w:type="dxa"/>
        </w:trPr>
        <w:tc>
          <w:tcPr>
            <w:tcW w:w="2492" w:type="dxa"/>
            <w:shd w:val="clear" w:color="auto" w:fill="auto"/>
          </w:tcPr>
          <w:p w14:paraId="23F9AB4B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14:ligatures w14:val="none"/>
              </w:rPr>
            </w:pPr>
          </w:p>
          <w:p w14:paraId="3C2D3184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14:ligatures w14:val="none"/>
              </w:rPr>
              <w:t>OPIS PROGRAMA:</w:t>
            </w:r>
          </w:p>
          <w:p w14:paraId="2CD1638E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i/>
                <w:sz w:val="20"/>
                <w:szCs w:val="20"/>
                <w14:ligatures w14:val="none"/>
              </w:rPr>
            </w:pPr>
          </w:p>
        </w:tc>
        <w:tc>
          <w:tcPr>
            <w:tcW w:w="8729" w:type="dxa"/>
            <w:shd w:val="clear" w:color="auto" w:fill="auto"/>
          </w:tcPr>
          <w:p w14:paraId="77E506D0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  <w14:ligatures w14:val="none"/>
              </w:rPr>
            </w:pPr>
          </w:p>
          <w:p w14:paraId="28435DAA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/>
                <w14:ligatures w14:val="none"/>
              </w:rPr>
              <w:t xml:space="preserve">PONOS IV sufinancira rad pomoćnika u nastavi za učenike s teškoćama u razvoju. </w:t>
            </w:r>
          </w:p>
        </w:tc>
      </w:tr>
      <w:tr w:rsidR="00790C94" w14:paraId="7070C682" w14:textId="77777777">
        <w:trPr>
          <w:trHeight w:val="177"/>
          <w:tblCellSpacing w:w="20" w:type="dxa"/>
        </w:trPr>
        <w:tc>
          <w:tcPr>
            <w:tcW w:w="2492" w:type="dxa"/>
            <w:shd w:val="clear" w:color="auto" w:fill="auto"/>
          </w:tcPr>
          <w:p w14:paraId="5F881DF3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03F1D0DE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14:ligatures w14:val="none"/>
              </w:rPr>
              <w:t>ZAKONSKA I DRUGA PODLOGA ZA UVOĐENJE PROGRAMA:</w:t>
            </w:r>
          </w:p>
        </w:tc>
        <w:tc>
          <w:tcPr>
            <w:tcW w:w="8729" w:type="dxa"/>
            <w:shd w:val="clear" w:color="auto" w:fill="auto"/>
          </w:tcPr>
          <w:p w14:paraId="6EE6831A" w14:textId="77777777" w:rsidR="00790C94" w:rsidRDefault="00790C94">
            <w:pPr>
              <w:widowControl/>
              <w:autoSpaceDE/>
              <w:autoSpaceDN/>
              <w:adjustRightInd/>
              <w:ind w:right="57"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1C406DF7" w14:textId="77777777" w:rsidR="00790C94" w:rsidRDefault="00790C94">
            <w:pPr>
              <w:widowControl/>
              <w:autoSpaceDE/>
              <w:autoSpaceDN/>
              <w:adjustRightInd/>
              <w:ind w:right="57" w:firstLine="709"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6EC75766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Zaključak Gradonačelnika Grada Varaždina</w:t>
            </w:r>
          </w:p>
        </w:tc>
      </w:tr>
      <w:tr w:rsidR="00790C94" w14:paraId="42A33C40" w14:textId="77777777">
        <w:trPr>
          <w:trHeight w:val="193"/>
          <w:tblCellSpacing w:w="20" w:type="dxa"/>
        </w:trPr>
        <w:tc>
          <w:tcPr>
            <w:tcW w:w="2492" w:type="dxa"/>
            <w:shd w:val="clear" w:color="auto" w:fill="auto"/>
          </w:tcPr>
          <w:p w14:paraId="317C5D24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0B0E07EC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 xml:space="preserve">PROCJENA I ISHODIŠTE POTREBNIH SREDSTAVA ZA ZNAČAJNIJE AKTIVNOSTI/ </w:t>
            </w:r>
          </w:p>
          <w:p w14:paraId="3452940B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 xml:space="preserve">PROJEKTE : </w:t>
            </w:r>
          </w:p>
          <w:p w14:paraId="5F064362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  <w:tc>
          <w:tcPr>
            <w:tcW w:w="8729" w:type="dxa"/>
            <w:shd w:val="clear" w:color="auto" w:fill="auto"/>
          </w:tcPr>
          <w:p w14:paraId="0E53FB31" w14:textId="77777777" w:rsidR="00790C94" w:rsidRDefault="00790C94">
            <w:pPr>
              <w:widowControl/>
              <w:autoSpaceDE/>
              <w:autoSpaceDN/>
              <w:adjustRightInd/>
              <w:ind w:left="6" w:right="57"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46D8528E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Za izvršenje aktivnosti sadržanih u ovom programu planirana su sredstva u iznosima kako slijedi:</w:t>
            </w:r>
          </w:p>
          <w:p w14:paraId="73E3DD8F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tbl>
            <w:tblPr>
              <w:tblW w:w="49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25"/>
              <w:gridCol w:w="2844"/>
              <w:gridCol w:w="1488"/>
              <w:gridCol w:w="1621"/>
              <w:gridCol w:w="1456"/>
            </w:tblGrid>
            <w:tr w:rsidR="00790C94" w14:paraId="7C7035C5" w14:textId="77777777">
              <w:trPr>
                <w:trHeight w:hRule="exact" w:val="461"/>
              </w:trPr>
              <w:tc>
                <w:tcPr>
                  <w:tcW w:w="608" w:type="pct"/>
                  <w:shd w:val="clear" w:color="auto" w:fill="E6E6E6"/>
                  <w:vAlign w:val="center"/>
                </w:tcPr>
                <w:p w14:paraId="07B7BE33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Oznaka</w:t>
                  </w:r>
                </w:p>
              </w:tc>
              <w:tc>
                <w:tcPr>
                  <w:tcW w:w="1686" w:type="pct"/>
                  <w:shd w:val="clear" w:color="auto" w:fill="E6E6E6"/>
                  <w:vAlign w:val="center"/>
                </w:tcPr>
                <w:p w14:paraId="2F0858C2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Naziv aktivnosti/projekta</w:t>
                  </w:r>
                </w:p>
              </w:tc>
              <w:tc>
                <w:tcPr>
                  <w:tcW w:w="882" w:type="pct"/>
                  <w:shd w:val="clear" w:color="auto" w:fill="E6E6E6"/>
                  <w:vAlign w:val="center"/>
                </w:tcPr>
                <w:p w14:paraId="6E41E716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Izvorni plan 2024.:</w:t>
                  </w:r>
                </w:p>
              </w:tc>
              <w:tc>
                <w:tcPr>
                  <w:tcW w:w="961" w:type="pct"/>
                  <w:shd w:val="clear" w:color="auto" w:fill="E6E6E6"/>
                  <w:vAlign w:val="center"/>
                </w:tcPr>
                <w:p w14:paraId="714B244F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Povećanje/</w:t>
                  </w:r>
                </w:p>
                <w:p w14:paraId="6ABCEB80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Smanjenje</w:t>
                  </w:r>
                </w:p>
              </w:tc>
              <w:tc>
                <w:tcPr>
                  <w:tcW w:w="863" w:type="pct"/>
                  <w:shd w:val="clear" w:color="auto" w:fill="E6E6E6"/>
                  <w:vAlign w:val="center"/>
                </w:tcPr>
                <w:p w14:paraId="6CA370A1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 xml:space="preserve">Novi </w:t>
                  </w:r>
                </w:p>
                <w:p w14:paraId="5524B63D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Plan 2024.:</w:t>
                  </w:r>
                </w:p>
              </w:tc>
            </w:tr>
            <w:tr w:rsidR="00790C94" w14:paraId="1C443423" w14:textId="77777777">
              <w:trPr>
                <w:trHeight w:hRule="exact" w:val="931"/>
              </w:trPr>
              <w:tc>
                <w:tcPr>
                  <w:tcW w:w="608" w:type="pct"/>
                  <w:shd w:val="clear" w:color="auto" w:fill="auto"/>
                  <w:vAlign w:val="center"/>
                </w:tcPr>
                <w:p w14:paraId="77CBD12E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TP</w:t>
                  </w:r>
                </w:p>
                <w:p w14:paraId="6124D369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080023</w:t>
                  </w:r>
                </w:p>
              </w:tc>
              <w:tc>
                <w:tcPr>
                  <w:tcW w:w="1686" w:type="pct"/>
                  <w:shd w:val="clear" w:color="auto" w:fill="auto"/>
                  <w:vAlign w:val="center"/>
                </w:tcPr>
                <w:p w14:paraId="5CCF4D2B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Projekt PONOS IV - POmoćnika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 xml:space="preserve"> u Nastavi -  OSigurajmo učenicima s teškoćama u razvoju</w:t>
                  </w:r>
                </w:p>
              </w:tc>
              <w:tc>
                <w:tcPr>
                  <w:tcW w:w="882" w:type="pct"/>
                  <w:vAlign w:val="center"/>
                </w:tcPr>
                <w:p w14:paraId="17D04549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38.300</w:t>
                  </w:r>
                </w:p>
              </w:tc>
              <w:tc>
                <w:tcPr>
                  <w:tcW w:w="961" w:type="pct"/>
                  <w:vAlign w:val="center"/>
                </w:tcPr>
                <w:p w14:paraId="2BFED31E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-3.500</w:t>
                  </w:r>
                </w:p>
              </w:tc>
              <w:tc>
                <w:tcPr>
                  <w:tcW w:w="863" w:type="pct"/>
                  <w:vAlign w:val="center"/>
                </w:tcPr>
                <w:p w14:paraId="69F5F851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34.800</w:t>
                  </w:r>
                </w:p>
              </w:tc>
            </w:tr>
            <w:tr w:rsidR="00790C94" w14:paraId="030C559F" w14:textId="77777777">
              <w:trPr>
                <w:trHeight w:hRule="exact" w:val="403"/>
              </w:trPr>
              <w:tc>
                <w:tcPr>
                  <w:tcW w:w="608" w:type="pct"/>
                  <w:shd w:val="clear" w:color="auto" w:fill="E6E6E6"/>
                  <w:vAlign w:val="center"/>
                </w:tcPr>
                <w:p w14:paraId="7F90EE17" w14:textId="77777777" w:rsidR="00790C94" w:rsidRDefault="00790C94">
                  <w:pPr>
                    <w:widowControl/>
                    <w:autoSpaceDE/>
                    <w:autoSpaceDN/>
                    <w:adjustRightInd/>
                    <w:ind w:firstLine="7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686" w:type="pct"/>
                  <w:shd w:val="clear" w:color="auto" w:fill="E6E6E6"/>
                  <w:vAlign w:val="center"/>
                </w:tcPr>
                <w:p w14:paraId="760ADE37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Ukupno:</w:t>
                  </w:r>
                </w:p>
              </w:tc>
              <w:tc>
                <w:tcPr>
                  <w:tcW w:w="882" w:type="pct"/>
                  <w:shd w:val="clear" w:color="auto" w:fill="E6E6E6"/>
                  <w:vAlign w:val="center"/>
                </w:tcPr>
                <w:p w14:paraId="19FBD98C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38.300</w:t>
                  </w:r>
                </w:p>
              </w:tc>
              <w:tc>
                <w:tcPr>
                  <w:tcW w:w="961" w:type="pct"/>
                  <w:shd w:val="clear" w:color="auto" w:fill="E6E6E6"/>
                  <w:vAlign w:val="center"/>
                </w:tcPr>
                <w:p w14:paraId="6DD5832F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-3.500</w:t>
                  </w:r>
                </w:p>
              </w:tc>
              <w:tc>
                <w:tcPr>
                  <w:tcW w:w="863" w:type="pct"/>
                  <w:shd w:val="clear" w:color="auto" w:fill="E6E6E6"/>
                  <w:vAlign w:val="center"/>
                </w:tcPr>
                <w:p w14:paraId="33168C2C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34.800</w:t>
                  </w:r>
                </w:p>
              </w:tc>
            </w:tr>
          </w:tbl>
          <w:p w14:paraId="0B3D5BE1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4BFA732C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Funkcijska klasifikacija: 0113 – Vanjski poslovi</w:t>
            </w:r>
          </w:p>
          <w:p w14:paraId="622144CD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3159579F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OBRAZLOŽENJE:</w:t>
            </w:r>
          </w:p>
          <w:p w14:paraId="4B833EDC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TP 080023 PROJEKT PONOS IV</w:t>
            </w:r>
          </w:p>
          <w:p w14:paraId="050F5E6F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Program je smanjen za 3.500 eura 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prema uputama osnivača Grada Varaždina, odnosno na izvoru 11 je povećano sufinanciranje, dok je na izvoru 55 smanjeno financiranje od EU projekta jer su se prethodne plaće od 9.-12.mjeseca financirale samo sa izvora 55, dok se prijašnjih godina financiralo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 za svaki mjesec u omjeru na oba izvora.                </w:t>
            </w:r>
          </w:p>
          <w:p w14:paraId="39A67A01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                                     </w:t>
            </w:r>
          </w:p>
        </w:tc>
      </w:tr>
      <w:tr w:rsidR="00790C94" w14:paraId="686B44E6" w14:textId="77777777">
        <w:trPr>
          <w:trHeight w:val="4515"/>
          <w:tblCellSpacing w:w="20" w:type="dxa"/>
        </w:trPr>
        <w:tc>
          <w:tcPr>
            <w:tcW w:w="11261" w:type="dxa"/>
            <w:gridSpan w:val="2"/>
            <w:shd w:val="clear" w:color="auto" w:fill="auto"/>
          </w:tcPr>
          <w:p w14:paraId="0B4B2C75" w14:textId="77777777" w:rsidR="00790C94" w:rsidRDefault="00CD5AD5">
            <w:pPr>
              <w:widowControl/>
              <w:autoSpaceDE/>
              <w:autoSpaceDN/>
              <w:adjustRightInd/>
              <w:spacing w:before="120"/>
              <w:ind w:right="-28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 xml:space="preserve">CILJEVI I POKAZATELJI USPJEŠNOSTI KOJIMA ĆE SE MJERITI OSTVARENJE CILJEVA: </w:t>
            </w:r>
          </w:p>
          <w:p w14:paraId="5DF549BC" w14:textId="77777777" w:rsidR="00790C94" w:rsidRDefault="00790C94">
            <w:pPr>
              <w:widowControl/>
              <w:autoSpaceDE/>
              <w:autoSpaceDN/>
              <w:adjustRightInd/>
              <w:spacing w:before="120"/>
              <w:ind w:right="-28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261AAB35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noProof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14:ligatures w14:val="none"/>
              </w:rPr>
              <w:t>CILJ: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14:ligatures w14:val="none"/>
              </w:rPr>
              <w:t xml:space="preserve"> Izvršenje aktivnosti projekata EU čiji je nositelj Grad Varaždin – zapošljavanje asistenata za pomoć učenicima sa teškoćama u razvoju.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14:ligatures w14:val="none"/>
              </w:rPr>
              <w:t>Program ima cilj prilagoditi stupanj i kvalitetu obrazovanja svim učenicima.  U školi će se provoditi projekt PONOS IV –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14:ligatures w14:val="none"/>
              </w:rPr>
              <w:t xml:space="preserve"> Osigurajmo učenicima s teškoćama u razvoju- Pomoćnika u nastavi. </w:t>
            </w:r>
          </w:p>
          <w:p w14:paraId="6826D808" w14:textId="77777777" w:rsidR="00790C94" w:rsidRDefault="00790C94">
            <w:pPr>
              <w:widowControl/>
              <w:autoSpaceDE/>
              <w:autoSpaceDN/>
              <w:adjustRightInd/>
              <w:ind w:left="567"/>
              <w:rPr>
                <w:rFonts w:ascii="Arial" w:eastAsia="Times New Roman" w:hAnsi="Arial" w:cs="Arial"/>
                <w:noProof/>
                <w:sz w:val="20"/>
                <w:szCs w:val="20"/>
                <w14:ligatures w14:val="none"/>
              </w:rPr>
            </w:pPr>
          </w:p>
          <w:p w14:paraId="353AAB8F" w14:textId="77777777" w:rsidR="00790C94" w:rsidRDefault="00CD5AD5">
            <w:pPr>
              <w:widowControl/>
              <w:autoSpaceDE/>
              <w:autoSpaceDN/>
              <w:adjustRightInd/>
              <w:ind w:left="567"/>
              <w:rPr>
                <w:rFonts w:ascii="Arial" w:eastAsia="Times New Roman" w:hAnsi="Arial" w:cs="Arial"/>
                <w:noProof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14:ligatures w14:val="none"/>
              </w:rPr>
              <w:t>Projekt  PONOS IV – Osigurajmo učenicima s teškoćama u razvoju - Pomoćnika u nastavi, ima cilj omogućiti obrazovanje učenicima s teškoćama, te se planira prema sadašnjem omogućenom broju d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14:ligatures w14:val="none"/>
              </w:rPr>
              <w:t>a 6 naših učenika s teškoćama ima pomoćnika u nastavi. U planu je još jedan dodatni pomoćnik u nastavi za 2024. godinu koji je</w:t>
            </w:r>
          </w:p>
          <w:p w14:paraId="26D46212" w14:textId="77777777" w:rsidR="00790C94" w:rsidRDefault="00CD5AD5">
            <w:pPr>
              <w:widowControl/>
              <w:autoSpaceDE/>
              <w:autoSpaceDN/>
              <w:adjustRightInd/>
              <w:ind w:left="567"/>
              <w:rPr>
                <w:rFonts w:ascii="Arial" w:eastAsia="Times New Roman" w:hAnsi="Arial" w:cs="Arial"/>
                <w:noProof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14:ligatures w14:val="none"/>
              </w:rPr>
              <w:t>potreba učeniku. Isto se planira i u projekcijama 2025. i 2026. godine za projekt PONOS IV.</w:t>
            </w:r>
          </w:p>
          <w:p w14:paraId="3CC30D34" w14:textId="77777777" w:rsidR="00790C94" w:rsidRDefault="00790C94">
            <w:pPr>
              <w:widowControl/>
              <w:autoSpaceDE/>
              <w:autoSpaceDN/>
              <w:adjustRightInd/>
              <w:ind w:left="567"/>
              <w:rPr>
                <w:rFonts w:ascii="Arial" w:eastAsia="Times New Roman" w:hAnsi="Arial" w:cs="Arial"/>
                <w:noProof/>
                <w:sz w:val="20"/>
                <w:szCs w:val="20"/>
                <w14:ligatures w14:val="none"/>
              </w:rPr>
            </w:pPr>
          </w:p>
          <w:tbl>
            <w:tblPr>
              <w:tblW w:w="497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3"/>
              <w:gridCol w:w="1712"/>
              <w:gridCol w:w="1549"/>
              <w:gridCol w:w="2187"/>
              <w:gridCol w:w="1370"/>
              <w:gridCol w:w="1394"/>
              <w:gridCol w:w="1391"/>
            </w:tblGrid>
            <w:tr w:rsidR="00790C94" w14:paraId="69F3235B" w14:textId="77777777">
              <w:trPr>
                <w:trHeight w:hRule="exact" w:val="695"/>
              </w:trPr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21DE545E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 xml:space="preserve">Pokazatelj rezultata 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695750C5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Definicija pokazatelja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55C27F5D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Jedinica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219CFEE9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Polazna vrijednost 2023.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1EEBE83E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Ciljana vrijednost 2024.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5B3963D2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Ciljana vrijednost 2025.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43B74C33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Ciljana vrijednost 2026.</w:t>
                  </w:r>
                </w:p>
              </w:tc>
            </w:tr>
            <w:tr w:rsidR="00790C94" w14:paraId="670BDDB2" w14:textId="77777777">
              <w:trPr>
                <w:trHeight w:hRule="exact" w:val="1802"/>
              </w:trPr>
              <w:tc>
                <w:tcPr>
                  <w:tcW w:w="6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A04A4D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6 pomoćnika/ 6 učenika</w:t>
                  </w:r>
                </w:p>
                <w:p w14:paraId="334F498F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PONOS IV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5C7C6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Zapošljavanje pomoćnika u nastavi za učenike kojima je potrebna pomoć u nastavi.</w:t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D9BB8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6 pomoćnika/ 6 učenika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BC2CD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D0DF6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5D67E3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7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76148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7</w:t>
                  </w:r>
                </w:p>
              </w:tc>
            </w:tr>
          </w:tbl>
          <w:p w14:paraId="4D44EE00" w14:textId="77777777" w:rsidR="00790C94" w:rsidRDefault="00790C94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</w:tr>
    </w:tbl>
    <w:p w14:paraId="763F0FA8" w14:textId="77777777" w:rsidR="00790C94" w:rsidRDefault="00790C94">
      <w:pPr>
        <w:pStyle w:val="Tijeloteksta"/>
        <w:kinsoku w:val="0"/>
        <w:overflowPunct w:val="0"/>
        <w:spacing w:before="216"/>
        <w:rPr>
          <w:b/>
          <w:bCs/>
        </w:rPr>
      </w:pPr>
    </w:p>
    <w:p w14:paraId="6C4893A5" w14:textId="77777777" w:rsidR="00790C94" w:rsidRDefault="00790C94">
      <w:pPr>
        <w:pStyle w:val="Tijeloteksta"/>
        <w:kinsoku w:val="0"/>
        <w:overflowPunct w:val="0"/>
        <w:spacing w:before="216"/>
        <w:rPr>
          <w:b/>
          <w:bCs/>
        </w:rPr>
      </w:pPr>
    </w:p>
    <w:p w14:paraId="37550545" w14:textId="77777777" w:rsidR="00790C94" w:rsidRDefault="00790C94">
      <w:pPr>
        <w:pStyle w:val="Tijeloteksta"/>
        <w:kinsoku w:val="0"/>
        <w:overflowPunct w:val="0"/>
        <w:spacing w:before="216"/>
        <w:rPr>
          <w:b/>
          <w:bCs/>
        </w:rPr>
      </w:pPr>
    </w:p>
    <w:p w14:paraId="53B80A4C" w14:textId="77777777" w:rsidR="00790C94" w:rsidRDefault="00790C94">
      <w:pPr>
        <w:pStyle w:val="Tijeloteksta"/>
        <w:kinsoku w:val="0"/>
        <w:overflowPunct w:val="0"/>
        <w:spacing w:before="216"/>
        <w:rPr>
          <w:b/>
          <w:bCs/>
        </w:rPr>
      </w:pPr>
    </w:p>
    <w:p w14:paraId="566FE478" w14:textId="77777777" w:rsidR="00790C94" w:rsidRDefault="00790C94">
      <w:pPr>
        <w:pStyle w:val="Tijeloteksta"/>
        <w:kinsoku w:val="0"/>
        <w:overflowPunct w:val="0"/>
        <w:spacing w:before="216"/>
        <w:rPr>
          <w:b/>
          <w:bCs/>
        </w:rPr>
      </w:pPr>
    </w:p>
    <w:p w14:paraId="1D9CA7C9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tbl>
      <w:tblPr>
        <w:tblpPr w:leftFromText="180" w:rightFromText="180" w:vertAnchor="text" w:horzAnchor="page" w:tblpX="213" w:tblpY="-356"/>
        <w:tblW w:w="1147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8647"/>
      </w:tblGrid>
      <w:tr w:rsidR="00790C94" w14:paraId="2B3A7848" w14:textId="77777777">
        <w:trPr>
          <w:trHeight w:val="177"/>
          <w:tblCellSpacing w:w="20" w:type="dxa"/>
        </w:trPr>
        <w:tc>
          <w:tcPr>
            <w:tcW w:w="2770" w:type="dxa"/>
            <w:shd w:val="clear" w:color="auto" w:fill="FFCC99"/>
          </w:tcPr>
          <w:p w14:paraId="1DDD9BD8" w14:textId="77777777" w:rsidR="00790C94" w:rsidRDefault="00CD5AD5">
            <w:pPr>
              <w:keepNext/>
              <w:widowControl/>
              <w:autoSpaceDE/>
              <w:autoSpaceDN/>
              <w:adjustRightInd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br w:type="page"/>
            </w:r>
          </w:p>
          <w:p w14:paraId="59B06E6E" w14:textId="77777777" w:rsidR="00790C94" w:rsidRDefault="00CD5AD5">
            <w:pPr>
              <w:keepNext/>
              <w:widowControl/>
              <w:autoSpaceDE/>
              <w:autoSpaceDN/>
              <w:adjustRightInd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NAZIV PROGRAMA: 51</w:t>
            </w:r>
          </w:p>
          <w:p w14:paraId="60895E4E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10F3C934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  <w:tc>
          <w:tcPr>
            <w:tcW w:w="8587" w:type="dxa"/>
            <w:shd w:val="clear" w:color="auto" w:fill="FFCC99"/>
          </w:tcPr>
          <w:p w14:paraId="737A94D2" w14:textId="77777777" w:rsidR="00790C94" w:rsidRDefault="00790C94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40AC40B0" w14:textId="77777777" w:rsidR="00790C94" w:rsidRDefault="00CD5AD5">
            <w:pPr>
              <w:keepNext/>
              <w:widowControl/>
              <w:autoSpaceDE/>
              <w:autoSpaceDN/>
              <w:adjustRightInd/>
              <w:ind w:left="6" w:right="6"/>
              <w:jc w:val="both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 xml:space="preserve">PLAĆE I MATERIJALNA PRAVA DJELATNIKA </w:t>
            </w:r>
          </w:p>
        </w:tc>
      </w:tr>
      <w:tr w:rsidR="00790C94" w14:paraId="5D37E8A3" w14:textId="77777777">
        <w:trPr>
          <w:trHeight w:val="193"/>
          <w:tblCellSpacing w:w="20" w:type="dxa"/>
        </w:trPr>
        <w:tc>
          <w:tcPr>
            <w:tcW w:w="2770" w:type="dxa"/>
            <w:shd w:val="clear" w:color="auto" w:fill="auto"/>
          </w:tcPr>
          <w:p w14:paraId="7D251B8C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139ECF4F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OPIS PROGRAMA:</w:t>
            </w:r>
          </w:p>
          <w:p w14:paraId="4E83D082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  <w:tc>
          <w:tcPr>
            <w:tcW w:w="8587" w:type="dxa"/>
            <w:shd w:val="clear" w:color="auto" w:fill="auto"/>
          </w:tcPr>
          <w:p w14:paraId="31E2D7A8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667805FF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Osiguranje sredstava za isplatu plaća i naknada</w:t>
            </w:r>
          </w:p>
          <w:p w14:paraId="258AE9CB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</w:tr>
      <w:tr w:rsidR="00790C94" w14:paraId="1CB54CE1" w14:textId="77777777">
        <w:trPr>
          <w:trHeight w:val="177"/>
          <w:tblCellSpacing w:w="20" w:type="dxa"/>
        </w:trPr>
        <w:tc>
          <w:tcPr>
            <w:tcW w:w="2770" w:type="dxa"/>
            <w:shd w:val="clear" w:color="auto" w:fill="auto"/>
          </w:tcPr>
          <w:p w14:paraId="44E49187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0FAFB97E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ZAKONSKA I DRUGA PODLOGA ZA UVOĐENJE PROGRAMA:</w:t>
            </w:r>
          </w:p>
          <w:p w14:paraId="636BDB42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</w:tc>
        <w:tc>
          <w:tcPr>
            <w:tcW w:w="8587" w:type="dxa"/>
            <w:shd w:val="clear" w:color="auto" w:fill="auto"/>
          </w:tcPr>
          <w:p w14:paraId="3BC74D91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67F77E4D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Kolektivni ugovor, Zakon o radu</w:t>
            </w:r>
          </w:p>
        </w:tc>
      </w:tr>
      <w:tr w:rsidR="00790C94" w14:paraId="7987A170" w14:textId="77777777">
        <w:trPr>
          <w:trHeight w:val="193"/>
          <w:tblCellSpacing w:w="20" w:type="dxa"/>
        </w:trPr>
        <w:tc>
          <w:tcPr>
            <w:tcW w:w="2770" w:type="dxa"/>
            <w:shd w:val="clear" w:color="auto" w:fill="auto"/>
          </w:tcPr>
          <w:p w14:paraId="725325B5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7ADA8603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 xml:space="preserve">PROCJENA I ISHODIŠTE POTREBNIH SREDSTAVA ZA ZNAČAJNIJE AKTIVNOSTI/ </w:t>
            </w:r>
          </w:p>
          <w:p w14:paraId="2C542BA2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 xml:space="preserve">PROJEKTE : </w:t>
            </w:r>
          </w:p>
          <w:p w14:paraId="341ABA26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  <w:tc>
          <w:tcPr>
            <w:tcW w:w="8587" w:type="dxa"/>
            <w:shd w:val="clear" w:color="auto" w:fill="auto"/>
          </w:tcPr>
          <w:p w14:paraId="0064048C" w14:textId="77777777" w:rsidR="00790C94" w:rsidRDefault="00790C94">
            <w:pPr>
              <w:widowControl/>
              <w:autoSpaceDE/>
              <w:autoSpaceDN/>
              <w:adjustRightInd/>
              <w:ind w:left="6" w:right="57"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180F1FF1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Za izvršenje aktivnosti sadržanih u ovom programu planirana su sredstva u iznosu kako slijedi:</w:t>
            </w:r>
          </w:p>
          <w:p w14:paraId="1749130F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tbl>
            <w:tblPr>
              <w:tblW w:w="488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25"/>
              <w:gridCol w:w="3193"/>
              <w:gridCol w:w="1354"/>
              <w:gridCol w:w="1354"/>
              <w:gridCol w:w="1220"/>
            </w:tblGrid>
            <w:tr w:rsidR="00790C94" w14:paraId="79B4F02F" w14:textId="77777777">
              <w:trPr>
                <w:trHeight w:hRule="exact" w:val="461"/>
              </w:trPr>
              <w:tc>
                <w:tcPr>
                  <w:tcW w:w="629" w:type="pct"/>
                  <w:shd w:val="clear" w:color="auto" w:fill="E6E6E6"/>
                  <w:vAlign w:val="center"/>
                </w:tcPr>
                <w:p w14:paraId="696CD243" w14:textId="77777777" w:rsidR="00790C94" w:rsidRDefault="00CD5AD5" w:rsidP="00CD5AD5">
                  <w:pPr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Oznaka</w:t>
                  </w:r>
                </w:p>
              </w:tc>
              <w:tc>
                <w:tcPr>
                  <w:tcW w:w="1960" w:type="pct"/>
                  <w:shd w:val="clear" w:color="auto" w:fill="E6E6E6"/>
                  <w:vAlign w:val="center"/>
                </w:tcPr>
                <w:p w14:paraId="0ECB3FFF" w14:textId="77777777" w:rsidR="00790C94" w:rsidRDefault="00CD5AD5" w:rsidP="00CD5AD5">
                  <w:pPr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Naziv aktivnosti/projekta</w:t>
                  </w:r>
                </w:p>
              </w:tc>
              <w:tc>
                <w:tcPr>
                  <w:tcW w:w="831" w:type="pct"/>
                  <w:shd w:val="clear" w:color="auto" w:fill="E6E6E6"/>
                  <w:vAlign w:val="center"/>
                </w:tcPr>
                <w:p w14:paraId="2662D5A8" w14:textId="77777777" w:rsidR="00790C94" w:rsidRDefault="00CD5AD5" w:rsidP="00CD5AD5">
                  <w:pPr>
                    <w:keepNext/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Izvorni plan 2024.:</w:t>
                  </w:r>
                </w:p>
              </w:tc>
              <w:tc>
                <w:tcPr>
                  <w:tcW w:w="831" w:type="pct"/>
                  <w:shd w:val="clear" w:color="auto" w:fill="E6E6E6"/>
                  <w:vAlign w:val="center"/>
                </w:tcPr>
                <w:p w14:paraId="38AB5477" w14:textId="77777777" w:rsidR="00790C94" w:rsidRDefault="00CD5AD5" w:rsidP="00CD5AD5">
                  <w:pPr>
                    <w:keepNext/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Povećanje/</w:t>
                  </w:r>
                </w:p>
                <w:p w14:paraId="1FD4292E" w14:textId="77777777" w:rsidR="00790C94" w:rsidRDefault="00CD5AD5" w:rsidP="00CD5AD5">
                  <w:pPr>
                    <w:keepNext/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Smanjenje</w:t>
                  </w:r>
                </w:p>
              </w:tc>
              <w:tc>
                <w:tcPr>
                  <w:tcW w:w="749" w:type="pct"/>
                  <w:shd w:val="clear" w:color="auto" w:fill="E6E6E6"/>
                  <w:vAlign w:val="center"/>
                </w:tcPr>
                <w:p w14:paraId="293C9C49" w14:textId="77777777" w:rsidR="00790C94" w:rsidRDefault="00CD5AD5" w:rsidP="00CD5AD5">
                  <w:pPr>
                    <w:keepNext/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 xml:space="preserve">Novi </w:t>
                  </w:r>
                </w:p>
                <w:p w14:paraId="15445671" w14:textId="77777777" w:rsidR="00790C94" w:rsidRDefault="00CD5AD5" w:rsidP="00CD5AD5">
                  <w:pPr>
                    <w:keepNext/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Plan 2024.:</w:t>
                  </w:r>
                </w:p>
              </w:tc>
            </w:tr>
            <w:tr w:rsidR="00790C94" w14:paraId="5D193D3A" w14:textId="77777777">
              <w:trPr>
                <w:trHeight w:hRule="exact" w:val="866"/>
              </w:trPr>
              <w:tc>
                <w:tcPr>
                  <w:tcW w:w="629" w:type="pct"/>
                  <w:shd w:val="clear" w:color="auto" w:fill="auto"/>
                  <w:vAlign w:val="center"/>
                </w:tcPr>
                <w:p w14:paraId="2D6F31B0" w14:textId="77777777" w:rsidR="00790C94" w:rsidRDefault="00CD5AD5" w:rsidP="00CD5AD5">
                  <w:pPr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A 510001</w:t>
                  </w:r>
                </w:p>
              </w:tc>
              <w:tc>
                <w:tcPr>
                  <w:tcW w:w="1960" w:type="pct"/>
                  <w:shd w:val="clear" w:color="auto" w:fill="auto"/>
                  <w:vAlign w:val="center"/>
                </w:tcPr>
                <w:p w14:paraId="1DD1F519" w14:textId="77777777" w:rsidR="00790C94" w:rsidRDefault="00CD5AD5" w:rsidP="00CD5AD5">
                  <w:pPr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Plaće za djelatnike osnovnih škola iz državnog proračuna</w:t>
                  </w:r>
                </w:p>
              </w:tc>
              <w:tc>
                <w:tcPr>
                  <w:tcW w:w="831" w:type="pct"/>
                  <w:vAlign w:val="center"/>
                </w:tcPr>
                <w:p w14:paraId="1AB4707D" w14:textId="77777777" w:rsidR="00790C94" w:rsidRDefault="00CD5AD5" w:rsidP="00CD5AD5">
                  <w:pPr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1.604.180</w:t>
                  </w:r>
                </w:p>
              </w:tc>
              <w:tc>
                <w:tcPr>
                  <w:tcW w:w="831" w:type="pct"/>
                </w:tcPr>
                <w:p w14:paraId="174C2BED" w14:textId="77777777" w:rsidR="00790C94" w:rsidRDefault="00790C94" w:rsidP="00CD5AD5">
                  <w:pPr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603DE5A2" w14:textId="77777777" w:rsidR="00790C94" w:rsidRDefault="00CD5AD5" w:rsidP="00CD5AD5">
                  <w:pPr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0</w:t>
                  </w:r>
                </w:p>
              </w:tc>
              <w:tc>
                <w:tcPr>
                  <w:tcW w:w="749" w:type="pct"/>
                </w:tcPr>
                <w:p w14:paraId="419F5D14" w14:textId="77777777" w:rsidR="00790C94" w:rsidRDefault="00790C94" w:rsidP="00CD5AD5">
                  <w:pPr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19C2B151" w14:textId="77777777" w:rsidR="00790C94" w:rsidRDefault="00CD5AD5" w:rsidP="00CD5AD5">
                  <w:pPr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1.604.180</w:t>
                  </w:r>
                </w:p>
              </w:tc>
            </w:tr>
            <w:tr w:rsidR="00790C94" w14:paraId="6CDBEE02" w14:textId="77777777">
              <w:trPr>
                <w:trHeight w:hRule="exact" w:val="403"/>
              </w:trPr>
              <w:tc>
                <w:tcPr>
                  <w:tcW w:w="629" w:type="pct"/>
                  <w:shd w:val="clear" w:color="auto" w:fill="E6E6E6"/>
                  <w:vAlign w:val="center"/>
                </w:tcPr>
                <w:p w14:paraId="2C4EBAE1" w14:textId="77777777" w:rsidR="00790C94" w:rsidRDefault="00790C94" w:rsidP="00CD5AD5">
                  <w:pPr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ind w:firstLine="7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960" w:type="pct"/>
                  <w:shd w:val="clear" w:color="auto" w:fill="E6E6E6"/>
                  <w:vAlign w:val="center"/>
                </w:tcPr>
                <w:p w14:paraId="6364174A" w14:textId="77777777" w:rsidR="00790C94" w:rsidRDefault="00CD5AD5" w:rsidP="00CD5AD5">
                  <w:pPr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Ukupno:</w:t>
                  </w:r>
                </w:p>
              </w:tc>
              <w:tc>
                <w:tcPr>
                  <w:tcW w:w="831" w:type="pct"/>
                  <w:shd w:val="clear" w:color="auto" w:fill="E6E6E6"/>
                  <w:vAlign w:val="center"/>
                </w:tcPr>
                <w:p w14:paraId="11DE4BA6" w14:textId="77777777" w:rsidR="00790C94" w:rsidRDefault="00CD5AD5" w:rsidP="00CD5AD5">
                  <w:pPr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1.604.180</w:t>
                  </w:r>
                </w:p>
              </w:tc>
              <w:tc>
                <w:tcPr>
                  <w:tcW w:w="831" w:type="pct"/>
                  <w:shd w:val="clear" w:color="auto" w:fill="E6E6E6"/>
                  <w:vAlign w:val="center"/>
                </w:tcPr>
                <w:p w14:paraId="1808EA03" w14:textId="77777777" w:rsidR="00790C94" w:rsidRDefault="00CD5AD5" w:rsidP="00CD5AD5">
                  <w:pPr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0</w:t>
                  </w:r>
                </w:p>
              </w:tc>
              <w:tc>
                <w:tcPr>
                  <w:tcW w:w="749" w:type="pct"/>
                  <w:shd w:val="clear" w:color="auto" w:fill="E6E6E6"/>
                  <w:vAlign w:val="center"/>
                </w:tcPr>
                <w:p w14:paraId="29062C3D" w14:textId="77777777" w:rsidR="00790C94" w:rsidRDefault="00CD5AD5" w:rsidP="00CD5AD5">
                  <w:pPr>
                    <w:framePr w:hSpace="180" w:wrap="around" w:vAnchor="text" w:hAnchor="page" w:x="213" w:y="-356"/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1.604.180</w:t>
                  </w:r>
                </w:p>
              </w:tc>
            </w:tr>
          </w:tbl>
          <w:p w14:paraId="4C46B85D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501BA884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Funkcijska klasifikacija: 0912 – Osnovno obrazovanje</w:t>
            </w:r>
          </w:p>
          <w:p w14:paraId="501CBCE6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</w:tr>
      <w:tr w:rsidR="00790C94" w14:paraId="1F9ED420" w14:textId="77777777">
        <w:trPr>
          <w:trHeight w:val="2941"/>
          <w:tblCellSpacing w:w="20" w:type="dxa"/>
        </w:trPr>
        <w:tc>
          <w:tcPr>
            <w:tcW w:w="11397" w:type="dxa"/>
            <w:gridSpan w:val="2"/>
            <w:shd w:val="clear" w:color="auto" w:fill="auto"/>
          </w:tcPr>
          <w:p w14:paraId="63493661" w14:textId="77777777" w:rsidR="00790C94" w:rsidRDefault="00CD5AD5">
            <w:pPr>
              <w:widowControl/>
              <w:autoSpaceDE/>
              <w:autoSpaceDN/>
              <w:adjustRightInd/>
              <w:spacing w:before="120"/>
              <w:ind w:right="-28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 xml:space="preserve">CILJEVI I POKAZATELJI USPJEŠNOSTI KOJIMA ĆE SE MJERITI OSTVARENJE CILJEVA: </w:t>
            </w:r>
          </w:p>
          <w:p w14:paraId="0AB80846" w14:textId="77777777" w:rsidR="00790C94" w:rsidRDefault="00CD5AD5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14:ligatures w14:val="none"/>
              </w:rPr>
              <w:t xml:space="preserve">CILJ: 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Realizirati isplate plaća i naknada; plaće za djelatnike osnovnih škola iz državnog proračuna, naknade mentorima, regres, prijevoz, jubilarne nagrade, pomoći, nagrade za najuspješnije djelatnike. </w:t>
            </w:r>
          </w:p>
          <w:tbl>
            <w:tblPr>
              <w:tblpPr w:leftFromText="180" w:rightFromText="180" w:vertAnchor="text" w:horzAnchor="margin" w:tblpXSpec="center" w:tblpY="62"/>
              <w:tblOverlap w:val="never"/>
              <w:tblW w:w="495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0"/>
              <w:gridCol w:w="2069"/>
              <w:gridCol w:w="1176"/>
              <w:gridCol w:w="2034"/>
              <w:gridCol w:w="1417"/>
              <w:gridCol w:w="1558"/>
              <w:gridCol w:w="1419"/>
            </w:tblGrid>
            <w:tr w:rsidR="00790C94" w14:paraId="38035260" w14:textId="77777777">
              <w:trPr>
                <w:trHeight w:hRule="exact" w:val="695"/>
              </w:trPr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51222185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bookmarkStart w:id="1" w:name="_Hlk118964583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 xml:space="preserve">Pokazatelj rezultata 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256CDF15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Definicija pokazatelja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5CB6F474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Jedinica</w:t>
                  </w:r>
                </w:p>
              </w:tc>
              <w:tc>
                <w:tcPr>
                  <w:tcW w:w="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71CCFF72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Polazna vrijednost 2023.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6070BB89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Ciljana vrijednost 2024.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5FD7722D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Ciljana vrijednost 2025.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67440867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Ciljana vrijednost 2026.</w:t>
                  </w:r>
                </w:p>
              </w:tc>
            </w:tr>
            <w:tr w:rsidR="00790C94" w14:paraId="5059748E" w14:textId="77777777">
              <w:trPr>
                <w:trHeight w:hRule="exact" w:val="1408"/>
              </w:trPr>
              <w:tc>
                <w:tcPr>
                  <w:tcW w:w="6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7C097C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58 zaposlenika</w:t>
                  </w:r>
                </w:p>
              </w:tc>
              <w:tc>
                <w:tcPr>
                  <w:tcW w:w="9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4C75F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Isplate plaća i naknada plaće koje im pripada</w:t>
                  </w:r>
                </w:p>
              </w:tc>
              <w:tc>
                <w:tcPr>
                  <w:tcW w:w="5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13B96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IV. OŠ</w:t>
                  </w:r>
                </w:p>
              </w:tc>
              <w:tc>
                <w:tcPr>
                  <w:tcW w:w="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7CC8D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58 zaposlenik</w:t>
                  </w:r>
                </w:p>
              </w:tc>
              <w:tc>
                <w:tcPr>
                  <w:tcW w:w="6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EF5A5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58</w:t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28C29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58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7FD33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58</w:t>
                  </w:r>
                </w:p>
              </w:tc>
            </w:tr>
            <w:bookmarkEnd w:id="1"/>
          </w:tbl>
          <w:p w14:paraId="12D93C10" w14:textId="77777777" w:rsidR="00790C94" w:rsidRDefault="00790C94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14:ligatures w14:val="none"/>
              </w:rPr>
            </w:pPr>
          </w:p>
          <w:p w14:paraId="32E1E870" w14:textId="77777777" w:rsidR="00790C94" w:rsidRDefault="00790C94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</w:tr>
    </w:tbl>
    <w:p w14:paraId="2B3C9563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4E3BAE90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62A49B9C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5FF28C95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770812F5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0BCC3140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338A1BA0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54528584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7CD90239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2C374CC7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tbl>
      <w:tblPr>
        <w:tblW w:w="11483" w:type="dxa"/>
        <w:tblCellSpacing w:w="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8905"/>
      </w:tblGrid>
      <w:tr w:rsidR="00790C94" w14:paraId="17AAA873" w14:textId="77777777">
        <w:trPr>
          <w:trHeight w:val="177"/>
          <w:tblCellSpacing w:w="20" w:type="dxa"/>
        </w:trPr>
        <w:tc>
          <w:tcPr>
            <w:tcW w:w="2776" w:type="dxa"/>
            <w:shd w:val="clear" w:color="auto" w:fill="FFCC99"/>
          </w:tcPr>
          <w:p w14:paraId="608942BC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14:ligatures w14:val="none"/>
              </w:rPr>
            </w:pPr>
          </w:p>
          <w:p w14:paraId="0CD21B57" w14:textId="77777777" w:rsidR="00790C94" w:rsidRDefault="00CD5AD5">
            <w:pPr>
              <w:keepNext/>
              <w:widowControl/>
              <w:autoSpaceDE/>
              <w:autoSpaceDN/>
              <w:adjustRightInd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NAZIV PROGRAMA: 54</w:t>
            </w:r>
          </w:p>
          <w:p w14:paraId="736F8170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14:ligatures w14:val="none"/>
              </w:rPr>
            </w:pPr>
          </w:p>
          <w:p w14:paraId="17C5A5AB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14:ligatures w14:val="none"/>
              </w:rPr>
            </w:pPr>
          </w:p>
        </w:tc>
        <w:tc>
          <w:tcPr>
            <w:tcW w:w="8587" w:type="dxa"/>
            <w:shd w:val="clear" w:color="auto" w:fill="FFCC99"/>
          </w:tcPr>
          <w:p w14:paraId="14714DE4" w14:textId="77777777" w:rsidR="00790C94" w:rsidRDefault="00790C94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59C5E337" w14:textId="77777777" w:rsidR="00790C94" w:rsidRDefault="00CD5AD5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FINANCIRANJE ZAKONSKOG STANDARDA U OSNOVNIM ŠKOLAMA </w:t>
            </w:r>
          </w:p>
        </w:tc>
      </w:tr>
      <w:tr w:rsidR="00790C94" w14:paraId="4BC0C7F8" w14:textId="77777777">
        <w:trPr>
          <w:trHeight w:val="193"/>
          <w:tblCellSpacing w:w="20" w:type="dxa"/>
        </w:trPr>
        <w:tc>
          <w:tcPr>
            <w:tcW w:w="2776" w:type="dxa"/>
            <w:shd w:val="clear" w:color="auto" w:fill="auto"/>
          </w:tcPr>
          <w:p w14:paraId="090CF3BC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50EF305D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OPIS PROGRAMA:</w:t>
            </w:r>
          </w:p>
          <w:p w14:paraId="031F3B0D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60291E57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247DC76D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08586696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42642EA2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  <w:tc>
          <w:tcPr>
            <w:tcW w:w="8587" w:type="dxa"/>
            <w:shd w:val="clear" w:color="auto" w:fill="auto"/>
          </w:tcPr>
          <w:p w14:paraId="185DC1CA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5FE01A0E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Godišnjim planom i programom rada je utvrđeno da će se u šk. godini 2023/24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. realizirati redovna nastava, izborna nastava (iz vjeronauka, stranih jezika, tehničke kulture i informatike) te dopunska i dodatna nastava; školski projekti i brojne izvannastavne aktivnosti.</w:t>
            </w:r>
          </w:p>
          <w:p w14:paraId="3354635A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Školskim kurikulumom predviđena je realizacija nastave i izvan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nastavnih sadržaja kojima će se učenike poticati na izražavanje kreativnosti, darovitosti i sposobnosti. Školski kurikulum pretpostavlja izradbu izvannastavnih i izvanškolskih programa i aktivnosti koje će škola programski napraviti i uskladiti vodeći raču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na o sklonostima i razvojnim mogućnostima učenika te o mogućnostima škole, a posebice o optimalnome opterećenju učenika. Školski kurikulum je javno objavljen strateški dokument Škole kako bi s njim pravovremeno bili upoznati učenici i roditelji, obrazovna 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politika, lokalna zajednica i šira javnost.</w:t>
            </w:r>
          </w:p>
          <w:p w14:paraId="47744C7C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Narednim razdobljem poticat će se kvalitetna komunikacija u kolektivu, među učenicima i partnerski odnos s roditelja,  kao i razvoj pozitivnih vrijednosti i natjecateljskog duha.</w:t>
            </w:r>
          </w:p>
          <w:p w14:paraId="53A71440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</w:tr>
      <w:tr w:rsidR="00790C94" w14:paraId="6CA66B6A" w14:textId="77777777">
        <w:trPr>
          <w:trHeight w:val="177"/>
          <w:tblCellSpacing w:w="20" w:type="dxa"/>
        </w:trPr>
        <w:tc>
          <w:tcPr>
            <w:tcW w:w="2776" w:type="dxa"/>
            <w:shd w:val="clear" w:color="auto" w:fill="auto"/>
          </w:tcPr>
          <w:p w14:paraId="3DC46470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324DF361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ZAKONSKA I DRUGA PODLOGA ZA UV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OĐENJE PROGRAMA:</w:t>
            </w:r>
          </w:p>
          <w:p w14:paraId="737EB025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  <w:tc>
          <w:tcPr>
            <w:tcW w:w="8587" w:type="dxa"/>
            <w:shd w:val="clear" w:color="auto" w:fill="auto"/>
          </w:tcPr>
          <w:p w14:paraId="5E386876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350C5BCC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Zakon o odgoju i obrazovanju u osnovnim i srednjim školama (NN br. 87/08., 86/09., 92/10., 105/10., 90/11., 5/12., 16/12., 86/12., 126/12., 94/13., 152/14., 07/17., 68/18., 98/19., 64/20. i 151/22.),</w:t>
            </w:r>
          </w:p>
          <w:p w14:paraId="362A6E49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Zakon o ustanovama (NN br. 76/93., 29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/97., 47/99., 35/08., 127/19., 151/22.),</w:t>
            </w:r>
          </w:p>
          <w:p w14:paraId="14D5C3CF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Zakon o proračunu (NN br. 141/21.)</w:t>
            </w:r>
          </w:p>
          <w:p w14:paraId="67C59525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Pravilnik o proračunskim klasifikacijama (NN br. 26/10., 120/13. i 1/20. ),</w:t>
            </w:r>
          </w:p>
          <w:p w14:paraId="21F78815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Pravilnik o proračunskom računovodstvu i računskom planu (NN br. 124/14., 115/15., 87/16., 3/18. i 126/19.),</w:t>
            </w:r>
          </w:p>
          <w:p w14:paraId="302C46BA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Upute za izradu proračuna Grada Varaždina i FP proračunskih korisnika za razdoblje 2024. – 2026.g.,</w:t>
            </w:r>
          </w:p>
          <w:p w14:paraId="2DA210C8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Godišnji plan i program rada za šk. god. 2023./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2024.,</w:t>
            </w:r>
          </w:p>
          <w:p w14:paraId="3D6A9FE0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Kurikulum IV. osnovne škole Varaždin za šk. god. 2023./2024. </w:t>
            </w:r>
          </w:p>
          <w:p w14:paraId="3E841856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</w:tr>
      <w:tr w:rsidR="00790C94" w14:paraId="66E06246" w14:textId="77777777">
        <w:trPr>
          <w:trHeight w:val="193"/>
          <w:tblCellSpacing w:w="20" w:type="dxa"/>
        </w:trPr>
        <w:tc>
          <w:tcPr>
            <w:tcW w:w="2776" w:type="dxa"/>
            <w:shd w:val="clear" w:color="auto" w:fill="auto"/>
          </w:tcPr>
          <w:p w14:paraId="4773A8FC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3B269F8B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 xml:space="preserve">PROCJENA I ISHODIŠTE POTREBNIH SREDSTAVA ZA ZNAČAJNIJE AKTIVNOSTI/ </w:t>
            </w:r>
          </w:p>
          <w:p w14:paraId="53C362B9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 xml:space="preserve">PROJEKTE : </w:t>
            </w:r>
          </w:p>
          <w:p w14:paraId="09AF3B23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8587" w:type="dxa"/>
            <w:shd w:val="clear" w:color="auto" w:fill="auto"/>
          </w:tcPr>
          <w:p w14:paraId="227C5EB8" w14:textId="77777777" w:rsidR="00790C94" w:rsidRDefault="00790C94">
            <w:pPr>
              <w:widowControl/>
              <w:autoSpaceDE/>
              <w:autoSpaceDN/>
              <w:adjustRightInd/>
              <w:ind w:left="6" w:right="57"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184A8ABE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Za izvršenje aktivnosti sadržanih u ovom programu planirana su sredstva u iznosima kako slijedi:</w:t>
            </w:r>
          </w:p>
          <w:p w14:paraId="7EB962F3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tbl>
            <w:tblPr>
              <w:tblW w:w="49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05"/>
              <w:gridCol w:w="3285"/>
              <w:gridCol w:w="1387"/>
              <w:gridCol w:w="1385"/>
              <w:gridCol w:w="1387"/>
            </w:tblGrid>
            <w:tr w:rsidR="00790C94" w14:paraId="3B76F1E3" w14:textId="77777777">
              <w:trPr>
                <w:trHeight w:hRule="exact" w:val="461"/>
              </w:trPr>
              <w:tc>
                <w:tcPr>
                  <w:tcW w:w="647" w:type="pct"/>
                  <w:shd w:val="clear" w:color="auto" w:fill="E6E6E6"/>
                  <w:vAlign w:val="center"/>
                </w:tcPr>
                <w:p w14:paraId="291612DE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Oznaka</w:t>
                  </w:r>
                </w:p>
              </w:tc>
              <w:tc>
                <w:tcPr>
                  <w:tcW w:w="1921" w:type="pct"/>
                  <w:shd w:val="clear" w:color="auto" w:fill="E6E6E6"/>
                  <w:vAlign w:val="center"/>
                </w:tcPr>
                <w:p w14:paraId="4EDE9B99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Naziv aktivnosti/projekta</w:t>
                  </w:r>
                </w:p>
              </w:tc>
              <w:tc>
                <w:tcPr>
                  <w:tcW w:w="811" w:type="pct"/>
                  <w:shd w:val="clear" w:color="auto" w:fill="E6E6E6"/>
                  <w:vAlign w:val="center"/>
                </w:tcPr>
                <w:p w14:paraId="4D042B53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Izvorni plan 2024.:</w:t>
                  </w:r>
                </w:p>
              </w:tc>
              <w:tc>
                <w:tcPr>
                  <w:tcW w:w="810" w:type="pct"/>
                  <w:shd w:val="clear" w:color="auto" w:fill="E6E6E6"/>
                  <w:vAlign w:val="center"/>
                </w:tcPr>
                <w:p w14:paraId="33FEFAD3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Povećanje/</w:t>
                  </w:r>
                </w:p>
                <w:p w14:paraId="57E94B2A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Smanjenje</w:t>
                  </w:r>
                </w:p>
              </w:tc>
              <w:tc>
                <w:tcPr>
                  <w:tcW w:w="811" w:type="pct"/>
                  <w:shd w:val="clear" w:color="auto" w:fill="E6E6E6"/>
                  <w:vAlign w:val="center"/>
                </w:tcPr>
                <w:p w14:paraId="2BF57448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 xml:space="preserve">Novi </w:t>
                  </w:r>
                </w:p>
                <w:p w14:paraId="027AC8D3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Plan 2024.:</w:t>
                  </w:r>
                </w:p>
              </w:tc>
            </w:tr>
            <w:tr w:rsidR="00790C94" w14:paraId="5D48CFD9" w14:textId="77777777">
              <w:trPr>
                <w:trHeight w:hRule="exact" w:val="764"/>
              </w:trPr>
              <w:tc>
                <w:tcPr>
                  <w:tcW w:w="647" w:type="pct"/>
                  <w:shd w:val="clear" w:color="auto" w:fill="auto"/>
                  <w:vAlign w:val="center"/>
                </w:tcPr>
                <w:p w14:paraId="5D2A63E3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A 540001</w:t>
                  </w:r>
                </w:p>
              </w:tc>
              <w:tc>
                <w:tcPr>
                  <w:tcW w:w="1921" w:type="pct"/>
                  <w:shd w:val="clear" w:color="auto" w:fill="auto"/>
                  <w:vAlign w:val="center"/>
                </w:tcPr>
                <w:p w14:paraId="3E46E4D0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Financiranje materijalnih rashoda</w:t>
                  </w:r>
                </w:p>
                <w:p w14:paraId="40C4E83D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14:paraId="5D0E3C7B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70.000</w:t>
                  </w:r>
                </w:p>
              </w:tc>
              <w:tc>
                <w:tcPr>
                  <w:tcW w:w="810" w:type="pct"/>
                  <w:vAlign w:val="center"/>
                </w:tcPr>
                <w:p w14:paraId="0633301A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0</w:t>
                  </w:r>
                </w:p>
              </w:tc>
              <w:tc>
                <w:tcPr>
                  <w:tcW w:w="811" w:type="pct"/>
                  <w:vAlign w:val="center"/>
                </w:tcPr>
                <w:p w14:paraId="74C8FAC2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70.000</w:t>
                  </w:r>
                </w:p>
              </w:tc>
            </w:tr>
            <w:tr w:rsidR="00790C94" w14:paraId="2C8B9936" w14:textId="77777777">
              <w:trPr>
                <w:trHeight w:hRule="exact" w:val="496"/>
              </w:trPr>
              <w:tc>
                <w:tcPr>
                  <w:tcW w:w="647" w:type="pct"/>
                  <w:shd w:val="clear" w:color="auto" w:fill="auto"/>
                  <w:vAlign w:val="center"/>
                </w:tcPr>
                <w:p w14:paraId="4D5A9CE9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A 540003</w:t>
                  </w:r>
                </w:p>
              </w:tc>
              <w:tc>
                <w:tcPr>
                  <w:tcW w:w="1921" w:type="pct"/>
                  <w:shd w:val="clear" w:color="auto" w:fill="auto"/>
                  <w:vAlign w:val="center"/>
                </w:tcPr>
                <w:p w14:paraId="284271C2" w14:textId="77777777" w:rsidR="00790C94" w:rsidRDefault="00CD5AD5">
                  <w:pPr>
                    <w:widowControl/>
                    <w:autoSpaceDE/>
                    <w:autoSpaceDN/>
                    <w:adjustRightInd/>
                    <w:spacing w:before="120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Održavanje i opremanje OŠ</w:t>
                  </w:r>
                </w:p>
                <w:p w14:paraId="1812F486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11" w:type="pct"/>
                  <w:vAlign w:val="center"/>
                </w:tcPr>
                <w:p w14:paraId="2A3B7260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35.500</w:t>
                  </w:r>
                </w:p>
              </w:tc>
              <w:tc>
                <w:tcPr>
                  <w:tcW w:w="810" w:type="pct"/>
                  <w:vAlign w:val="center"/>
                </w:tcPr>
                <w:p w14:paraId="459FA178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10.875</w:t>
                  </w:r>
                </w:p>
              </w:tc>
              <w:tc>
                <w:tcPr>
                  <w:tcW w:w="811" w:type="pct"/>
                  <w:vAlign w:val="center"/>
                </w:tcPr>
                <w:p w14:paraId="18025535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46.375</w:t>
                  </w:r>
                </w:p>
              </w:tc>
            </w:tr>
            <w:tr w:rsidR="00790C94" w14:paraId="1FC62C2D" w14:textId="77777777">
              <w:trPr>
                <w:trHeight w:hRule="exact" w:val="403"/>
              </w:trPr>
              <w:tc>
                <w:tcPr>
                  <w:tcW w:w="647" w:type="pct"/>
                  <w:shd w:val="clear" w:color="auto" w:fill="E6E6E6"/>
                  <w:vAlign w:val="center"/>
                </w:tcPr>
                <w:p w14:paraId="028186FC" w14:textId="77777777" w:rsidR="00790C94" w:rsidRDefault="00790C94">
                  <w:pPr>
                    <w:widowControl/>
                    <w:autoSpaceDE/>
                    <w:autoSpaceDN/>
                    <w:adjustRightInd/>
                    <w:ind w:firstLine="7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921" w:type="pct"/>
                  <w:shd w:val="clear" w:color="auto" w:fill="E6E6E6"/>
                  <w:vAlign w:val="center"/>
                </w:tcPr>
                <w:p w14:paraId="3E242745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Ukupno:</w:t>
                  </w:r>
                </w:p>
              </w:tc>
              <w:tc>
                <w:tcPr>
                  <w:tcW w:w="811" w:type="pct"/>
                  <w:shd w:val="clear" w:color="auto" w:fill="E6E6E6"/>
                  <w:vAlign w:val="center"/>
                </w:tcPr>
                <w:p w14:paraId="0C0364FA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105.500</w:t>
                  </w:r>
                </w:p>
              </w:tc>
              <w:tc>
                <w:tcPr>
                  <w:tcW w:w="810" w:type="pct"/>
                  <w:shd w:val="clear" w:color="auto" w:fill="E6E6E6"/>
                  <w:vAlign w:val="center"/>
                </w:tcPr>
                <w:p w14:paraId="79458C4E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10.875</w:t>
                  </w:r>
                </w:p>
              </w:tc>
              <w:tc>
                <w:tcPr>
                  <w:tcW w:w="811" w:type="pct"/>
                  <w:shd w:val="clear" w:color="auto" w:fill="E6E6E6"/>
                  <w:vAlign w:val="center"/>
                </w:tcPr>
                <w:p w14:paraId="7C248318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116.375</w:t>
                  </w:r>
                </w:p>
              </w:tc>
            </w:tr>
          </w:tbl>
          <w:p w14:paraId="109988F3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6D279A81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Funkcijska klasifikacija: 0912 – Osnovno obrazovanje</w:t>
            </w:r>
          </w:p>
          <w:p w14:paraId="235F4AF7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19CBA233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OBRAZLOŽENJE:</w:t>
            </w:r>
          </w:p>
          <w:p w14:paraId="341A4868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6F589B5D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A 540001 FINANCIRANJE ZAKONSKOG STANDARDA U ŠKOLAMA</w:t>
            </w:r>
          </w:p>
          <w:p w14:paraId="354D39F8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Plan na ovom programu ostaje isti u iznosu od 70.000 eura, a plan po kontima se usklađuje prema potrošnji do kraja 2024. godine prema u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putama Grada Varaždina, s time da se ukida komunalna naknada te se iznos za komunalnu naknadu u iznosu od 9.875 eura raspoređuje dio na energiju i dio po kontima gdje je najveća potreba, a ostalo za energiju će se po potrebi knjižiti na program 550014 do k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raja godine, na izvor 11 - sredstva koja je Grad dodatno omogućio školama za energiju u visini izvršenja iz 2023. godine.</w:t>
            </w:r>
          </w:p>
          <w:p w14:paraId="6EB5AA3F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4A5113D8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A540003 ODRŽAVANJE I OPREMANJE OŠ</w:t>
            </w:r>
          </w:p>
          <w:p w14:paraId="2373211C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Plan na ovom programu povećava se za 10.875 eura. Planira se sanacija krovišta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 na tom programu u iznosu od 41.375 eura, i 4000 eura prema dogovoru sa osnivačem za računalnu opremu, uredsku opremu i namještaj te ostalu potrebnu opremu, uređaje i strojeve za školu.</w:t>
            </w:r>
          </w:p>
          <w:p w14:paraId="12C9E845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</w:tr>
      <w:tr w:rsidR="00790C94" w14:paraId="54A85B6A" w14:textId="77777777">
        <w:trPr>
          <w:trHeight w:val="193"/>
          <w:tblCellSpacing w:w="20" w:type="dxa"/>
        </w:trPr>
        <w:tc>
          <w:tcPr>
            <w:tcW w:w="11403" w:type="dxa"/>
            <w:gridSpan w:val="2"/>
            <w:shd w:val="clear" w:color="auto" w:fill="auto"/>
          </w:tcPr>
          <w:p w14:paraId="49271502" w14:textId="77777777" w:rsidR="00790C94" w:rsidRDefault="00CD5AD5">
            <w:pPr>
              <w:widowControl/>
              <w:autoSpaceDE/>
              <w:autoSpaceDN/>
              <w:adjustRightInd/>
              <w:spacing w:before="120"/>
              <w:ind w:right="-28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lastRenderedPageBreak/>
              <w:t>CILJEVI I POKAZATELJI USPJEŠNOSTI KOJIMA ĆE SE MJERITI OSTVARENJE CI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 xml:space="preserve">LJEVA: </w:t>
            </w:r>
          </w:p>
          <w:p w14:paraId="7B5DD80C" w14:textId="77777777" w:rsidR="00790C94" w:rsidRDefault="00CD5AD5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14:ligatures w14:val="none"/>
              </w:rPr>
              <w:t xml:space="preserve">CILJ: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14:ligatures w14:val="none"/>
              </w:rPr>
              <w:t>Osiguranje minimalnog zakonskog standarda u školi. Cilj je također obnoviti dio krovišta škole u 2024. godini za što je planirano na programu 540003 35.500 eura u 2024. godini, a isto se planira prema potrebi i za 2025. te 2026.godinu.</w:t>
            </w:r>
          </w:p>
          <w:p w14:paraId="5A363AE5" w14:textId="77777777" w:rsidR="00790C94" w:rsidRDefault="00790C94">
            <w:pPr>
              <w:widowControl/>
              <w:autoSpaceDE/>
              <w:autoSpaceDN/>
              <w:adjustRightInd/>
              <w:jc w:val="both"/>
              <w:rPr>
                <w:rFonts w:ascii="Arial" w:eastAsia="Times New Roman" w:hAnsi="Arial" w:cs="Arial"/>
                <w:noProof/>
                <w:sz w:val="20"/>
                <w:szCs w:val="20"/>
                <w14:ligatures w14:val="none"/>
              </w:rPr>
            </w:pPr>
          </w:p>
          <w:tbl>
            <w:tblPr>
              <w:tblW w:w="11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5"/>
              <w:gridCol w:w="1514"/>
              <w:gridCol w:w="1552"/>
              <w:gridCol w:w="2102"/>
              <w:gridCol w:w="1559"/>
              <w:gridCol w:w="1561"/>
              <w:gridCol w:w="1559"/>
            </w:tblGrid>
            <w:tr w:rsidR="00790C94" w14:paraId="20CA1722" w14:textId="77777777">
              <w:trPr>
                <w:trHeight w:hRule="exact" w:val="695"/>
              </w:trPr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6D7E4AD1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 xml:space="preserve">Pokazatelj rezultata 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210915C9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Definicija pokazatelja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74957C2F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Jedinica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25CA11CF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Polazna vrijednost 2023.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5419FA0E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Ciljana vrijednost 2024.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039ACC59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Ciljana vrijednost 2025.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649E1CF7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Ciljana vrijednost 2026.</w:t>
                  </w:r>
                </w:p>
              </w:tc>
            </w:tr>
            <w:tr w:rsidR="00790C94" w14:paraId="44408C66" w14:textId="77777777">
              <w:trPr>
                <w:trHeight w:hRule="exact" w:val="1394"/>
              </w:trPr>
              <w:tc>
                <w:tcPr>
                  <w:tcW w:w="5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6404F" w14:textId="77777777" w:rsidR="00790C94" w:rsidRDefault="00CD5AD5">
                  <w:pPr>
                    <w:widowControl/>
                    <w:autoSpaceDE/>
                    <w:autoSpaceDN/>
                    <w:adjustRightInd/>
                    <w:spacing w:before="120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Osiguranje minimalnog standarda osnovnog školstva</w:t>
                  </w:r>
                </w:p>
                <w:p w14:paraId="333DB8B8" w14:textId="77777777" w:rsidR="00790C94" w:rsidRDefault="00790C9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61E43027" w14:textId="77777777" w:rsidR="00790C94" w:rsidRDefault="00790C9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0A1822AF" w14:textId="77777777" w:rsidR="00790C94" w:rsidRDefault="00790C9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5AF7573C" w14:textId="77777777" w:rsidR="00790C94" w:rsidRDefault="00790C9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5DDA7375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100%</w:t>
                  </w:r>
                </w:p>
              </w:tc>
              <w:tc>
                <w:tcPr>
                  <w:tcW w:w="6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C4777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Uspješno funkcioniranje školske ustanove.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E72A7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Br.</w:t>
                  </w:r>
                </w:p>
                <w:p w14:paraId="19A14304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učenika:</w:t>
                  </w:r>
                </w:p>
                <w:p w14:paraId="5A94BBD4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415</w:t>
                  </w:r>
                </w:p>
                <w:p w14:paraId="16F6A9E1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Br. zaposlenih:</w:t>
                  </w:r>
                </w:p>
                <w:p w14:paraId="0FDFEBDE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67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684FEF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84.205 EUR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F44B6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105.500 EUR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BDF7E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105.500 EUR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9DBC2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105.500 EUR</w:t>
                  </w:r>
                </w:p>
              </w:tc>
            </w:tr>
          </w:tbl>
          <w:p w14:paraId="7B5706AF" w14:textId="77777777" w:rsidR="00790C94" w:rsidRDefault="00790C94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</w:tr>
    </w:tbl>
    <w:p w14:paraId="59C7C474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5FC872E6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27ECDCD0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44DFE9AF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5D14BB69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7F668701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1B5625BB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52F22DDB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2FD609DE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41456549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1E4B80FB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519FE065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7D7059E8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5A36039A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6535218E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42553308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599389B4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0C16A964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5C6D237D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61F75B28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69710B2F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30C6FB5E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5CA61133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69EEB960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p w14:paraId="064A8EA4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tbl>
      <w:tblPr>
        <w:tblW w:w="11347" w:type="dxa"/>
        <w:tblCellSpacing w:w="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795"/>
      </w:tblGrid>
      <w:tr w:rsidR="00790C94" w14:paraId="4C141C88" w14:textId="77777777">
        <w:trPr>
          <w:trHeight w:val="177"/>
          <w:tblCellSpacing w:w="20" w:type="dxa"/>
        </w:trPr>
        <w:tc>
          <w:tcPr>
            <w:tcW w:w="2492" w:type="dxa"/>
            <w:shd w:val="clear" w:color="auto" w:fill="FFCC99"/>
          </w:tcPr>
          <w:p w14:paraId="754ED93B" w14:textId="77777777" w:rsidR="00790C94" w:rsidRDefault="00CD5AD5">
            <w:pPr>
              <w:keepNext/>
              <w:widowControl/>
              <w:autoSpaceDE/>
              <w:autoSpaceDN/>
              <w:adjustRightInd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lastRenderedPageBreak/>
              <w:br w:type="page"/>
            </w:r>
          </w:p>
          <w:p w14:paraId="6CF09A5A" w14:textId="77777777" w:rsidR="00790C94" w:rsidRDefault="00CD5AD5">
            <w:pPr>
              <w:keepNext/>
              <w:widowControl/>
              <w:autoSpaceDE/>
              <w:autoSpaceDN/>
              <w:adjustRightInd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NAZIV PROGRAMA: 55</w:t>
            </w:r>
          </w:p>
          <w:p w14:paraId="655E5A84" w14:textId="77777777" w:rsidR="00790C94" w:rsidRDefault="00790C94">
            <w:pPr>
              <w:keepNext/>
              <w:widowControl/>
              <w:autoSpaceDE/>
              <w:autoSpaceDN/>
              <w:adjustRightInd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6FC3627A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  <w:tc>
          <w:tcPr>
            <w:tcW w:w="8735" w:type="dxa"/>
            <w:shd w:val="clear" w:color="auto" w:fill="FFCC99"/>
          </w:tcPr>
          <w:p w14:paraId="35A5CB12" w14:textId="77777777" w:rsidR="00790C94" w:rsidRDefault="00790C94">
            <w:pPr>
              <w:keepNext/>
              <w:widowControl/>
              <w:autoSpaceDE/>
              <w:autoSpaceDN/>
              <w:adjustRightInd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346C48FB" w14:textId="77777777" w:rsidR="00790C94" w:rsidRDefault="00CD5AD5">
            <w:pPr>
              <w:keepNext/>
              <w:widowControl/>
              <w:autoSpaceDE/>
              <w:autoSpaceDN/>
              <w:adjustRightInd/>
              <w:ind w:left="6" w:right="6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PROGRAMI U OSNOVNIM ŠKOLAMA IZNAD STANDARDA</w:t>
            </w:r>
          </w:p>
          <w:p w14:paraId="39389E0D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</w:tr>
      <w:tr w:rsidR="00790C94" w14:paraId="2D755FF7" w14:textId="77777777">
        <w:trPr>
          <w:trHeight w:val="193"/>
          <w:tblCellSpacing w:w="20" w:type="dxa"/>
        </w:trPr>
        <w:tc>
          <w:tcPr>
            <w:tcW w:w="2492" w:type="dxa"/>
            <w:shd w:val="clear" w:color="auto" w:fill="auto"/>
          </w:tcPr>
          <w:p w14:paraId="3A977602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5F96F414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OPIS PROGRAMA:</w:t>
            </w:r>
          </w:p>
          <w:p w14:paraId="3D1E9CCD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5A722FC6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699FADD2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2DDC4AE6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  <w:tc>
          <w:tcPr>
            <w:tcW w:w="8735" w:type="dxa"/>
            <w:shd w:val="clear" w:color="auto" w:fill="auto"/>
          </w:tcPr>
          <w:p w14:paraId="77322BD3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5AC8286D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Godišnjim planom i programom rada je utvrđeno da će se u šk. godini 2023/24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. realizirati besplatna prehrana, Školska shema školskog mlijeka i mliječnog proizvoda, školski medni dan,  produženi boravak, terenske nastave i izleti, prijevoz učenika u školu i iz škole, sistematski pregledi zaposlenika, besplatni udžbenici za učenike 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škole iz područja Grada Varaždina te besplatne radne bilježnice i radni materijali za učenike škole iz područja Grada Varaždina, besplatni higijenski ulošci za učenice škole u sklopu projekta koji omogućuje Grad Varaždin, kupnja licenca za digitalnu knjižn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icu u sklopu projekta koji financira Grad Varaždin, sufinanciranje roditelja za ručkove učenika u školi, fotografiranje učenika, osiguranje učenika, dodatni pomoćnik u nastavi. Od 2022. godine škola je uključena u EU projekt WELL, te je ostvarila prihode i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 u 2023. godini, a predviđeni višak prihoda se prenosi u 2024. godinu kako bi se podmirili rashodi po projektu. Krajem 2023. godine predviđa se prihod od MZO za program javnih potreba, čija sredstva neće biti utrošena u istoj godini, već će se trošiti u 20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24. godini, stoga se isto planira prenositi višak u 2024. godinu , a kraj projekta predviđen je do kraja drugog polugodišta školske godine 2023/2024.</w:t>
            </w:r>
          </w:p>
          <w:p w14:paraId="4BC3B14B" w14:textId="77777777" w:rsidR="00790C94" w:rsidRDefault="00790C94">
            <w:pP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</w:tr>
      <w:tr w:rsidR="00790C94" w14:paraId="609FD6E5" w14:textId="77777777">
        <w:trPr>
          <w:trHeight w:val="177"/>
          <w:tblCellSpacing w:w="20" w:type="dxa"/>
        </w:trPr>
        <w:tc>
          <w:tcPr>
            <w:tcW w:w="2492" w:type="dxa"/>
            <w:shd w:val="clear" w:color="auto" w:fill="auto"/>
          </w:tcPr>
          <w:p w14:paraId="0AEF58C8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1B2DA02A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ZAKONSKA I DRUGA PODLOGA ZA UVOĐENJE PROGRAMA:</w:t>
            </w:r>
          </w:p>
          <w:p w14:paraId="406624E1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  <w:tc>
          <w:tcPr>
            <w:tcW w:w="8735" w:type="dxa"/>
            <w:shd w:val="clear" w:color="auto" w:fill="auto"/>
          </w:tcPr>
          <w:p w14:paraId="29A1995E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37856585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Zakon o odgoju i obrazovanju u osnovnim i srednjim ško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lama (NN br. 87/08., 86/09., 92/10., 105/10., 90/11., 5/12., 16/12., 86/12., 126/12., 94/13., 152/14., 07/17., 68/18., 98/19., 64/20. i 151/22.),</w:t>
            </w:r>
          </w:p>
          <w:p w14:paraId="139465E7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Zakon o ustanovama (NN br. 76/93., 29/97., 47/99., 35/08., 127/19., 151/22.),</w:t>
            </w:r>
          </w:p>
          <w:p w14:paraId="3F160671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Zakon o proračunu (NN br. 141/21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.)</w:t>
            </w:r>
          </w:p>
          <w:p w14:paraId="4B01E761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Pravilnik o proračunskim klasifikacijama (NN br. 26/10., 120/13. i 1/20. ),</w:t>
            </w:r>
          </w:p>
          <w:p w14:paraId="23165546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Pravilnik o proračunskom računovodstvu i računskom planu (NN br. 124/14., 115/15., 87/16., 3/18. i 126/19.),</w:t>
            </w:r>
          </w:p>
          <w:p w14:paraId="2AD21A86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Upute za izradu proračuna Grada Varaždina i FP proračunskih korisnik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a za razdoblje 2024. – 2026.g.,</w:t>
            </w:r>
          </w:p>
          <w:p w14:paraId="59505414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Godišnji plan i program rada za šk. god. 2023./2024.,</w:t>
            </w:r>
          </w:p>
          <w:p w14:paraId="79B67574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Kurikulum IV. osnovne škole Varaždin za šk. god. 2023./2024. </w:t>
            </w:r>
          </w:p>
          <w:p w14:paraId="67C4DC73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Ugovor o provođenju EU projekta WELL.</w:t>
            </w:r>
          </w:p>
          <w:p w14:paraId="064A049E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</w:tr>
      <w:tr w:rsidR="00790C94" w14:paraId="6FDBB179" w14:textId="77777777">
        <w:trPr>
          <w:trHeight w:val="193"/>
          <w:tblCellSpacing w:w="20" w:type="dxa"/>
        </w:trPr>
        <w:tc>
          <w:tcPr>
            <w:tcW w:w="2492" w:type="dxa"/>
            <w:shd w:val="clear" w:color="auto" w:fill="auto"/>
          </w:tcPr>
          <w:p w14:paraId="6F04038D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</w:p>
          <w:p w14:paraId="08093BCD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 xml:space="preserve">PROCJENA I ISHODIŠTE POTREBNIH SREDSTAVA ZA ZNAČAJNIJE AKTIVNOSTI/ </w:t>
            </w:r>
          </w:p>
          <w:p w14:paraId="6547D973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 xml:space="preserve">PROJEKTE : </w:t>
            </w:r>
          </w:p>
          <w:p w14:paraId="106DF08A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  <w:tc>
          <w:tcPr>
            <w:tcW w:w="8735" w:type="dxa"/>
            <w:shd w:val="clear" w:color="auto" w:fill="auto"/>
          </w:tcPr>
          <w:p w14:paraId="64B196DA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0BF5164B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Za izvršenje aktivnosti sadržanih u ovom programu planirana su sredstva u iznosu kako slijedi:</w:t>
            </w:r>
          </w:p>
          <w:p w14:paraId="546500B4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tbl>
            <w:tblPr>
              <w:tblW w:w="497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2"/>
              <w:gridCol w:w="2978"/>
              <w:gridCol w:w="1374"/>
              <w:gridCol w:w="1408"/>
              <w:gridCol w:w="1408"/>
            </w:tblGrid>
            <w:tr w:rsidR="00790C94" w14:paraId="67596E40" w14:textId="77777777">
              <w:trPr>
                <w:trHeight w:hRule="exact" w:val="461"/>
              </w:trPr>
              <w:tc>
                <w:tcPr>
                  <w:tcW w:w="754" w:type="pct"/>
                  <w:shd w:val="clear" w:color="auto" w:fill="E6E6E6"/>
                  <w:vAlign w:val="center"/>
                </w:tcPr>
                <w:p w14:paraId="41D8E1D7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Oznaka</w:t>
                  </w:r>
                </w:p>
              </w:tc>
              <w:tc>
                <w:tcPr>
                  <w:tcW w:w="1764" w:type="pct"/>
                  <w:shd w:val="clear" w:color="auto" w:fill="E6E6E6"/>
                  <w:vAlign w:val="center"/>
                </w:tcPr>
                <w:p w14:paraId="385CD6E3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Naziv aktivnosti/projekta</w:t>
                  </w:r>
                </w:p>
              </w:tc>
              <w:tc>
                <w:tcPr>
                  <w:tcW w:w="814" w:type="pct"/>
                  <w:shd w:val="clear" w:color="auto" w:fill="E6E6E6"/>
                  <w:vAlign w:val="center"/>
                </w:tcPr>
                <w:p w14:paraId="5CAC9DE0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Izvorni plan 2024.:</w:t>
                  </w:r>
                </w:p>
              </w:tc>
              <w:tc>
                <w:tcPr>
                  <w:tcW w:w="834" w:type="pct"/>
                  <w:shd w:val="clear" w:color="auto" w:fill="E6E6E6"/>
                  <w:vAlign w:val="center"/>
                </w:tcPr>
                <w:p w14:paraId="65318B4A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Povećanje/</w:t>
                  </w:r>
                </w:p>
                <w:p w14:paraId="38B98BD2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Smanjenje</w:t>
                  </w:r>
                </w:p>
              </w:tc>
              <w:tc>
                <w:tcPr>
                  <w:tcW w:w="834" w:type="pct"/>
                  <w:shd w:val="clear" w:color="auto" w:fill="E6E6E6"/>
                  <w:vAlign w:val="center"/>
                </w:tcPr>
                <w:p w14:paraId="4135CD62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Novi</w:t>
                  </w:r>
                </w:p>
                <w:p w14:paraId="4814F720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Plan 2024.:</w:t>
                  </w:r>
                </w:p>
              </w:tc>
            </w:tr>
            <w:tr w:rsidR="00790C94" w14:paraId="50640DFC" w14:textId="77777777">
              <w:trPr>
                <w:trHeight w:hRule="exact" w:val="754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14:paraId="6CE76F1B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A 550001</w:t>
                  </w:r>
                </w:p>
              </w:tc>
              <w:tc>
                <w:tcPr>
                  <w:tcW w:w="1764" w:type="pct"/>
                  <w:shd w:val="clear" w:color="auto" w:fill="auto"/>
                  <w:vAlign w:val="center"/>
                </w:tcPr>
                <w:p w14:paraId="059E4131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2337BB4F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Produženi boravak</w:t>
                  </w:r>
                </w:p>
                <w:p w14:paraId="2C199C9E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6D9A27D9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4DF7907D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2D6EF18A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143504B7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14" w:type="pct"/>
                  <w:vAlign w:val="center"/>
                </w:tcPr>
                <w:p w14:paraId="5102A231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176.420</w:t>
                  </w:r>
                </w:p>
              </w:tc>
              <w:tc>
                <w:tcPr>
                  <w:tcW w:w="834" w:type="pct"/>
                  <w:vAlign w:val="center"/>
                </w:tcPr>
                <w:p w14:paraId="6D15171A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0</w:t>
                  </w:r>
                </w:p>
              </w:tc>
              <w:tc>
                <w:tcPr>
                  <w:tcW w:w="834" w:type="pct"/>
                  <w:vAlign w:val="center"/>
                </w:tcPr>
                <w:p w14:paraId="5D243076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176.420</w:t>
                  </w:r>
                </w:p>
              </w:tc>
            </w:tr>
            <w:tr w:rsidR="00790C94" w14:paraId="3CB78DCA" w14:textId="77777777">
              <w:trPr>
                <w:trHeight w:hRule="exact" w:val="567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14:paraId="297964B3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A 550008</w:t>
                  </w:r>
                </w:p>
              </w:tc>
              <w:tc>
                <w:tcPr>
                  <w:tcW w:w="1764" w:type="pct"/>
                  <w:shd w:val="clear" w:color="auto" w:fill="auto"/>
                  <w:vAlign w:val="center"/>
                </w:tcPr>
                <w:p w14:paraId="3118ECF0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Maturalna putovanja</w:t>
                  </w:r>
                </w:p>
              </w:tc>
              <w:tc>
                <w:tcPr>
                  <w:tcW w:w="814" w:type="pct"/>
                  <w:vAlign w:val="center"/>
                </w:tcPr>
                <w:p w14:paraId="244678B9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15.000</w:t>
                  </w:r>
                </w:p>
              </w:tc>
              <w:tc>
                <w:tcPr>
                  <w:tcW w:w="834" w:type="pct"/>
                  <w:vAlign w:val="center"/>
                </w:tcPr>
                <w:p w14:paraId="3E921A43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0</w:t>
                  </w:r>
                </w:p>
              </w:tc>
              <w:tc>
                <w:tcPr>
                  <w:tcW w:w="834" w:type="pct"/>
                  <w:vAlign w:val="center"/>
                </w:tcPr>
                <w:p w14:paraId="06065A01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15.000</w:t>
                  </w:r>
                </w:p>
              </w:tc>
            </w:tr>
            <w:tr w:rsidR="00790C94" w14:paraId="362CE442" w14:textId="77777777">
              <w:trPr>
                <w:trHeight w:hRule="exact" w:val="703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14:paraId="68C7456A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A 550011</w:t>
                  </w:r>
                </w:p>
              </w:tc>
              <w:tc>
                <w:tcPr>
                  <w:tcW w:w="1764" w:type="pct"/>
                  <w:shd w:val="clear" w:color="auto" w:fill="auto"/>
                  <w:vAlign w:val="center"/>
                </w:tcPr>
                <w:p w14:paraId="3FBED4D7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 xml:space="preserve">Stručno usavršavanje nastavnika </w:t>
                  </w:r>
                </w:p>
              </w:tc>
              <w:tc>
                <w:tcPr>
                  <w:tcW w:w="814" w:type="pct"/>
                  <w:vAlign w:val="center"/>
                </w:tcPr>
                <w:p w14:paraId="16F81413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555</w:t>
                  </w:r>
                </w:p>
              </w:tc>
              <w:tc>
                <w:tcPr>
                  <w:tcW w:w="834" w:type="pct"/>
                  <w:vAlign w:val="center"/>
                </w:tcPr>
                <w:p w14:paraId="4626D9D2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0</w:t>
                  </w:r>
                </w:p>
              </w:tc>
              <w:tc>
                <w:tcPr>
                  <w:tcW w:w="834" w:type="pct"/>
                  <w:vAlign w:val="center"/>
                </w:tcPr>
                <w:p w14:paraId="5B7F1A9D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555</w:t>
                  </w:r>
                </w:p>
              </w:tc>
            </w:tr>
            <w:tr w:rsidR="00790C94" w14:paraId="361208D2" w14:textId="77777777">
              <w:trPr>
                <w:trHeight w:hRule="exact" w:val="1124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14:paraId="733D8F0A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A 550013</w:t>
                  </w:r>
                </w:p>
              </w:tc>
              <w:tc>
                <w:tcPr>
                  <w:tcW w:w="1764" w:type="pct"/>
                  <w:shd w:val="clear" w:color="auto" w:fill="auto"/>
                  <w:vAlign w:val="center"/>
                </w:tcPr>
                <w:p w14:paraId="1BA57563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35950918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318AA50D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Školske manifestacije</w:t>
                  </w:r>
                </w:p>
                <w:p w14:paraId="2EEABA91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7E041427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814" w:type="pct"/>
                  <w:vAlign w:val="center"/>
                </w:tcPr>
                <w:p w14:paraId="7D86274E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17.547</w:t>
                  </w:r>
                </w:p>
              </w:tc>
              <w:tc>
                <w:tcPr>
                  <w:tcW w:w="834" w:type="pct"/>
                  <w:vAlign w:val="center"/>
                </w:tcPr>
                <w:p w14:paraId="1E9EE761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-690</w:t>
                  </w:r>
                </w:p>
              </w:tc>
              <w:tc>
                <w:tcPr>
                  <w:tcW w:w="834" w:type="pct"/>
                  <w:vAlign w:val="center"/>
                </w:tcPr>
                <w:p w14:paraId="511F3A72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16.857</w:t>
                  </w:r>
                </w:p>
              </w:tc>
            </w:tr>
            <w:tr w:rsidR="00790C94" w14:paraId="1D27679A" w14:textId="77777777">
              <w:trPr>
                <w:trHeight w:hRule="exact" w:val="700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14:paraId="6CE93F39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A 550014</w:t>
                  </w:r>
                </w:p>
              </w:tc>
              <w:tc>
                <w:tcPr>
                  <w:tcW w:w="1764" w:type="pct"/>
                  <w:shd w:val="clear" w:color="auto" w:fill="auto"/>
                  <w:vAlign w:val="center"/>
                </w:tcPr>
                <w:p w14:paraId="4B2B4CDE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Održavanje objekata osnovnih škola</w:t>
                  </w:r>
                </w:p>
              </w:tc>
              <w:tc>
                <w:tcPr>
                  <w:tcW w:w="814" w:type="pct"/>
                  <w:vAlign w:val="center"/>
                </w:tcPr>
                <w:p w14:paraId="5730AE7F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51.000</w:t>
                  </w:r>
                </w:p>
              </w:tc>
              <w:tc>
                <w:tcPr>
                  <w:tcW w:w="834" w:type="pct"/>
                  <w:vAlign w:val="center"/>
                </w:tcPr>
                <w:p w14:paraId="01A333C7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33.800</w:t>
                  </w:r>
                </w:p>
              </w:tc>
              <w:tc>
                <w:tcPr>
                  <w:tcW w:w="834" w:type="pct"/>
                  <w:vAlign w:val="center"/>
                </w:tcPr>
                <w:p w14:paraId="6D061383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84.800</w:t>
                  </w:r>
                </w:p>
              </w:tc>
            </w:tr>
            <w:tr w:rsidR="00790C94" w14:paraId="09E70F3E" w14:textId="77777777">
              <w:trPr>
                <w:trHeight w:hRule="exact" w:val="710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14:paraId="0BBE4A40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A 550020</w:t>
                  </w:r>
                </w:p>
              </w:tc>
              <w:tc>
                <w:tcPr>
                  <w:tcW w:w="1764" w:type="pct"/>
                  <w:shd w:val="clear" w:color="auto" w:fill="auto"/>
                  <w:vAlign w:val="center"/>
                </w:tcPr>
                <w:p w14:paraId="1E3341C8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 xml:space="preserve">Dodatne i dopunske aktivnosti </w:t>
                  </w:r>
                </w:p>
              </w:tc>
              <w:tc>
                <w:tcPr>
                  <w:tcW w:w="814" w:type="pct"/>
                  <w:vAlign w:val="center"/>
                </w:tcPr>
                <w:p w14:paraId="2F6F68E7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9.400</w:t>
                  </w:r>
                </w:p>
              </w:tc>
              <w:tc>
                <w:tcPr>
                  <w:tcW w:w="834" w:type="pct"/>
                  <w:vAlign w:val="center"/>
                </w:tcPr>
                <w:p w14:paraId="60183830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0</w:t>
                  </w:r>
                </w:p>
              </w:tc>
              <w:tc>
                <w:tcPr>
                  <w:tcW w:w="834" w:type="pct"/>
                  <w:vAlign w:val="center"/>
                </w:tcPr>
                <w:p w14:paraId="1C307436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9.400</w:t>
                  </w:r>
                </w:p>
              </w:tc>
            </w:tr>
            <w:tr w:rsidR="00790C94" w14:paraId="13B14EDD" w14:textId="77777777">
              <w:trPr>
                <w:trHeight w:hRule="exact" w:val="710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14:paraId="004065EA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TP 550024</w:t>
                  </w:r>
                </w:p>
              </w:tc>
              <w:tc>
                <w:tcPr>
                  <w:tcW w:w="1764" w:type="pct"/>
                  <w:shd w:val="clear" w:color="auto" w:fill="auto"/>
                  <w:vAlign w:val="center"/>
                </w:tcPr>
                <w:p w14:paraId="419271D0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Školski medni dan</w:t>
                  </w:r>
                </w:p>
              </w:tc>
              <w:tc>
                <w:tcPr>
                  <w:tcW w:w="814" w:type="pct"/>
                  <w:vAlign w:val="center"/>
                </w:tcPr>
                <w:p w14:paraId="2A250E0F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300</w:t>
                  </w:r>
                </w:p>
              </w:tc>
              <w:tc>
                <w:tcPr>
                  <w:tcW w:w="834" w:type="pct"/>
                  <w:vAlign w:val="center"/>
                </w:tcPr>
                <w:p w14:paraId="6A9920FA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0</w:t>
                  </w:r>
                </w:p>
              </w:tc>
              <w:tc>
                <w:tcPr>
                  <w:tcW w:w="834" w:type="pct"/>
                  <w:vAlign w:val="center"/>
                </w:tcPr>
                <w:p w14:paraId="0F92F442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300</w:t>
                  </w:r>
                </w:p>
              </w:tc>
            </w:tr>
            <w:tr w:rsidR="00790C94" w14:paraId="71B83E51" w14:textId="77777777">
              <w:trPr>
                <w:trHeight w:hRule="exact" w:val="563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14:paraId="142B2152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TP 550025</w:t>
                  </w:r>
                </w:p>
              </w:tc>
              <w:tc>
                <w:tcPr>
                  <w:tcW w:w="1764" w:type="pct"/>
                  <w:shd w:val="clear" w:color="auto" w:fill="auto"/>
                  <w:vAlign w:val="center"/>
                </w:tcPr>
                <w:p w14:paraId="55AA00A2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Školsko mlijeko</w:t>
                  </w:r>
                </w:p>
              </w:tc>
              <w:tc>
                <w:tcPr>
                  <w:tcW w:w="814" w:type="pct"/>
                  <w:vAlign w:val="center"/>
                </w:tcPr>
                <w:p w14:paraId="75E72961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3.000</w:t>
                  </w:r>
                </w:p>
              </w:tc>
              <w:tc>
                <w:tcPr>
                  <w:tcW w:w="834" w:type="pct"/>
                  <w:vAlign w:val="center"/>
                </w:tcPr>
                <w:p w14:paraId="402B68F9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0</w:t>
                  </w:r>
                </w:p>
              </w:tc>
              <w:tc>
                <w:tcPr>
                  <w:tcW w:w="834" w:type="pct"/>
                  <w:vAlign w:val="center"/>
                </w:tcPr>
                <w:p w14:paraId="5C66E050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3.000</w:t>
                  </w:r>
                </w:p>
              </w:tc>
            </w:tr>
            <w:tr w:rsidR="00790C94" w14:paraId="2D163B77" w14:textId="77777777">
              <w:trPr>
                <w:trHeight w:hRule="exact" w:val="738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14:paraId="443BA0C9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lastRenderedPageBreak/>
                    <w:t>TP 550038</w:t>
                  </w:r>
                </w:p>
              </w:tc>
              <w:tc>
                <w:tcPr>
                  <w:tcW w:w="1764" w:type="pct"/>
                  <w:shd w:val="clear" w:color="auto" w:fill="auto"/>
                  <w:vAlign w:val="center"/>
                </w:tcPr>
                <w:p w14:paraId="3E94267F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Drugi obrazovni materijal za učenike OŠ</w:t>
                  </w:r>
                </w:p>
              </w:tc>
              <w:tc>
                <w:tcPr>
                  <w:tcW w:w="814" w:type="pct"/>
                  <w:vAlign w:val="center"/>
                </w:tcPr>
                <w:p w14:paraId="5495AA0E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34.000</w:t>
                  </w:r>
                </w:p>
              </w:tc>
              <w:tc>
                <w:tcPr>
                  <w:tcW w:w="834" w:type="pct"/>
                  <w:vAlign w:val="center"/>
                </w:tcPr>
                <w:p w14:paraId="0CA9C5B6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0</w:t>
                  </w:r>
                </w:p>
              </w:tc>
              <w:tc>
                <w:tcPr>
                  <w:tcW w:w="834" w:type="pct"/>
                  <w:vAlign w:val="center"/>
                </w:tcPr>
                <w:p w14:paraId="68129CCC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34.000</w:t>
                  </w:r>
                </w:p>
              </w:tc>
            </w:tr>
            <w:tr w:rsidR="00790C94" w14:paraId="001B9831" w14:textId="77777777">
              <w:trPr>
                <w:trHeight w:hRule="exact" w:val="563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14:paraId="48F419A6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TP 550039</w:t>
                  </w:r>
                </w:p>
              </w:tc>
              <w:tc>
                <w:tcPr>
                  <w:tcW w:w="1764" w:type="pct"/>
                  <w:shd w:val="clear" w:color="auto" w:fill="auto"/>
                  <w:vAlign w:val="center"/>
                </w:tcPr>
                <w:p w14:paraId="5788D1D7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Udžbenici za učenike OŠ</w:t>
                  </w:r>
                </w:p>
              </w:tc>
              <w:tc>
                <w:tcPr>
                  <w:tcW w:w="814" w:type="pct"/>
                  <w:vAlign w:val="center"/>
                </w:tcPr>
                <w:p w14:paraId="36E70B75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26.500</w:t>
                  </w:r>
                </w:p>
              </w:tc>
              <w:tc>
                <w:tcPr>
                  <w:tcW w:w="834" w:type="pct"/>
                  <w:vAlign w:val="center"/>
                </w:tcPr>
                <w:p w14:paraId="58AF65FD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0</w:t>
                  </w:r>
                </w:p>
              </w:tc>
              <w:tc>
                <w:tcPr>
                  <w:tcW w:w="834" w:type="pct"/>
                  <w:vAlign w:val="center"/>
                </w:tcPr>
                <w:p w14:paraId="5BE8769F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26.500</w:t>
                  </w:r>
                </w:p>
              </w:tc>
            </w:tr>
            <w:tr w:rsidR="00790C94" w14:paraId="0DCD0B2B" w14:textId="77777777">
              <w:trPr>
                <w:trHeight w:hRule="exact" w:val="563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14:paraId="3DAA4EE4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TP 550048</w:t>
                  </w:r>
                </w:p>
              </w:tc>
              <w:tc>
                <w:tcPr>
                  <w:tcW w:w="1764" w:type="pct"/>
                  <w:shd w:val="clear" w:color="auto" w:fill="auto"/>
                  <w:vAlign w:val="center"/>
                </w:tcPr>
                <w:p w14:paraId="49A1586C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Projekt „Higijenski ulošci u osnovnim školama“</w:t>
                  </w:r>
                </w:p>
              </w:tc>
              <w:tc>
                <w:tcPr>
                  <w:tcW w:w="814" w:type="pct"/>
                  <w:vAlign w:val="center"/>
                </w:tcPr>
                <w:p w14:paraId="4DC9F60F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870</w:t>
                  </w:r>
                </w:p>
              </w:tc>
              <w:tc>
                <w:tcPr>
                  <w:tcW w:w="834" w:type="pct"/>
                  <w:vAlign w:val="center"/>
                </w:tcPr>
                <w:p w14:paraId="57F17A95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0</w:t>
                  </w:r>
                </w:p>
              </w:tc>
              <w:tc>
                <w:tcPr>
                  <w:tcW w:w="834" w:type="pct"/>
                  <w:vAlign w:val="center"/>
                </w:tcPr>
                <w:p w14:paraId="65F89DDD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870</w:t>
                  </w:r>
                </w:p>
              </w:tc>
            </w:tr>
            <w:tr w:rsidR="00790C94" w14:paraId="184198F1" w14:textId="77777777">
              <w:trPr>
                <w:trHeight w:hRule="exact" w:val="563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14:paraId="0E3228F8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A 550055</w:t>
                  </w:r>
                </w:p>
              </w:tc>
              <w:tc>
                <w:tcPr>
                  <w:tcW w:w="1764" w:type="pct"/>
                  <w:shd w:val="clear" w:color="auto" w:fill="auto"/>
                  <w:vAlign w:val="center"/>
                </w:tcPr>
                <w:p w14:paraId="355A7C59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Besplatni topli obrok</w:t>
                  </w:r>
                </w:p>
              </w:tc>
              <w:tc>
                <w:tcPr>
                  <w:tcW w:w="814" w:type="pct"/>
                  <w:vAlign w:val="center"/>
                </w:tcPr>
                <w:p w14:paraId="6B613C65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103.000</w:t>
                  </w:r>
                </w:p>
              </w:tc>
              <w:tc>
                <w:tcPr>
                  <w:tcW w:w="834" w:type="pct"/>
                  <w:vAlign w:val="center"/>
                </w:tcPr>
                <w:p w14:paraId="0C56D546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0</w:t>
                  </w:r>
                </w:p>
              </w:tc>
              <w:tc>
                <w:tcPr>
                  <w:tcW w:w="834" w:type="pct"/>
                  <w:vAlign w:val="center"/>
                </w:tcPr>
                <w:p w14:paraId="7A40852A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103.000</w:t>
                  </w:r>
                </w:p>
              </w:tc>
            </w:tr>
            <w:tr w:rsidR="00790C94" w14:paraId="11D9E896" w14:textId="77777777">
              <w:trPr>
                <w:trHeight w:hRule="exact" w:val="685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14:paraId="2795129F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TP 550058</w:t>
                  </w:r>
                </w:p>
              </w:tc>
              <w:tc>
                <w:tcPr>
                  <w:tcW w:w="1764" w:type="pct"/>
                  <w:shd w:val="clear" w:color="auto" w:fill="auto"/>
                  <w:vAlign w:val="center"/>
                </w:tcPr>
                <w:p w14:paraId="1CF812AA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Projekt WELL</w:t>
                  </w:r>
                </w:p>
              </w:tc>
              <w:tc>
                <w:tcPr>
                  <w:tcW w:w="814" w:type="pct"/>
                  <w:vAlign w:val="center"/>
                </w:tcPr>
                <w:p w14:paraId="73F0C05F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19.567</w:t>
                  </w:r>
                </w:p>
              </w:tc>
              <w:tc>
                <w:tcPr>
                  <w:tcW w:w="834" w:type="pct"/>
                  <w:vAlign w:val="center"/>
                </w:tcPr>
                <w:p w14:paraId="7610FAB0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-337</w:t>
                  </w:r>
                </w:p>
              </w:tc>
              <w:tc>
                <w:tcPr>
                  <w:tcW w:w="834" w:type="pct"/>
                  <w:vAlign w:val="center"/>
                </w:tcPr>
                <w:p w14:paraId="046E2DA6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19.230</w:t>
                  </w:r>
                </w:p>
              </w:tc>
            </w:tr>
            <w:tr w:rsidR="00790C94" w14:paraId="7527EF54" w14:textId="77777777">
              <w:trPr>
                <w:trHeight w:hRule="exact" w:val="685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14:paraId="6FBC8D91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TP 550059</w:t>
                  </w:r>
                </w:p>
              </w:tc>
              <w:tc>
                <w:tcPr>
                  <w:tcW w:w="1764" w:type="pct"/>
                  <w:shd w:val="clear" w:color="auto" w:fill="auto"/>
                  <w:vAlign w:val="center"/>
                </w:tcPr>
                <w:p w14:paraId="2F8FF407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Pomoćnici u nastavi u osnovnim školama</w:t>
                  </w:r>
                </w:p>
              </w:tc>
              <w:tc>
                <w:tcPr>
                  <w:tcW w:w="814" w:type="pct"/>
                  <w:vAlign w:val="center"/>
                </w:tcPr>
                <w:p w14:paraId="4091903A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10.900</w:t>
                  </w:r>
                </w:p>
              </w:tc>
              <w:tc>
                <w:tcPr>
                  <w:tcW w:w="834" w:type="pct"/>
                  <w:vAlign w:val="center"/>
                </w:tcPr>
                <w:p w14:paraId="2B56D930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500</w:t>
                  </w:r>
                </w:p>
              </w:tc>
              <w:tc>
                <w:tcPr>
                  <w:tcW w:w="834" w:type="pct"/>
                  <w:vAlign w:val="center"/>
                </w:tcPr>
                <w:p w14:paraId="3DD6D14B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11.400</w:t>
                  </w:r>
                </w:p>
              </w:tc>
            </w:tr>
            <w:tr w:rsidR="00790C94" w14:paraId="20A83AFB" w14:textId="77777777">
              <w:trPr>
                <w:trHeight w:hRule="exact" w:val="685"/>
              </w:trPr>
              <w:tc>
                <w:tcPr>
                  <w:tcW w:w="754" w:type="pct"/>
                  <w:shd w:val="clear" w:color="auto" w:fill="auto"/>
                  <w:vAlign w:val="center"/>
                </w:tcPr>
                <w:p w14:paraId="1815557D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TP 550060</w:t>
                  </w:r>
                </w:p>
              </w:tc>
              <w:tc>
                <w:tcPr>
                  <w:tcW w:w="1764" w:type="pct"/>
                  <w:shd w:val="clear" w:color="auto" w:fill="auto"/>
                  <w:vAlign w:val="center"/>
                </w:tcPr>
                <w:p w14:paraId="057D6C83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Koracima do znanja u osnovnim školama</w:t>
                  </w:r>
                </w:p>
              </w:tc>
              <w:tc>
                <w:tcPr>
                  <w:tcW w:w="814" w:type="pct"/>
                  <w:vAlign w:val="center"/>
                </w:tcPr>
                <w:p w14:paraId="37B897BC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200</w:t>
                  </w:r>
                </w:p>
              </w:tc>
              <w:tc>
                <w:tcPr>
                  <w:tcW w:w="834" w:type="pct"/>
                  <w:vAlign w:val="center"/>
                </w:tcPr>
                <w:p w14:paraId="3FA1DF57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0</w:t>
                  </w:r>
                </w:p>
              </w:tc>
              <w:tc>
                <w:tcPr>
                  <w:tcW w:w="834" w:type="pct"/>
                  <w:vAlign w:val="center"/>
                </w:tcPr>
                <w:p w14:paraId="4001D07E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200</w:t>
                  </w:r>
                </w:p>
              </w:tc>
            </w:tr>
            <w:tr w:rsidR="00790C94" w14:paraId="4590A87E" w14:textId="77777777">
              <w:trPr>
                <w:trHeight w:hRule="exact" w:val="403"/>
              </w:trPr>
              <w:tc>
                <w:tcPr>
                  <w:tcW w:w="754" w:type="pct"/>
                  <w:shd w:val="clear" w:color="auto" w:fill="E6E6E6"/>
                  <w:vAlign w:val="center"/>
                </w:tcPr>
                <w:p w14:paraId="70EB746A" w14:textId="77777777" w:rsidR="00790C94" w:rsidRDefault="00790C94">
                  <w:pPr>
                    <w:widowControl/>
                    <w:autoSpaceDE/>
                    <w:autoSpaceDN/>
                    <w:adjustRightInd/>
                    <w:ind w:firstLine="709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764" w:type="pct"/>
                  <w:shd w:val="clear" w:color="auto" w:fill="E6E6E6"/>
                  <w:vAlign w:val="center"/>
                </w:tcPr>
                <w:p w14:paraId="13DE006B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Ukupno:</w:t>
                  </w:r>
                </w:p>
              </w:tc>
              <w:tc>
                <w:tcPr>
                  <w:tcW w:w="814" w:type="pct"/>
                  <w:shd w:val="clear" w:color="auto" w:fill="E6E6E6"/>
                  <w:vAlign w:val="center"/>
                </w:tcPr>
                <w:p w14:paraId="46C2D0BA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468.259</w:t>
                  </w:r>
                </w:p>
              </w:tc>
              <w:tc>
                <w:tcPr>
                  <w:tcW w:w="834" w:type="pct"/>
                  <w:shd w:val="clear" w:color="auto" w:fill="E6E6E6"/>
                  <w:vAlign w:val="center"/>
                </w:tcPr>
                <w:p w14:paraId="3ACE50D4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33.273</w:t>
                  </w:r>
                </w:p>
              </w:tc>
              <w:tc>
                <w:tcPr>
                  <w:tcW w:w="834" w:type="pct"/>
                  <w:shd w:val="clear" w:color="auto" w:fill="E6E6E6"/>
                  <w:vAlign w:val="center"/>
                </w:tcPr>
                <w:p w14:paraId="17FFA604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501.532</w:t>
                  </w:r>
                </w:p>
              </w:tc>
            </w:tr>
          </w:tbl>
          <w:p w14:paraId="599CB6B9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6C1AC5F3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Funkcijska klasifikacija: 0912 – Osnovno obrazovanje</w:t>
            </w:r>
          </w:p>
          <w:p w14:paraId="5A28E6F3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6E30D2DD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t>OBRAZLOŽENJE:</w:t>
            </w:r>
          </w:p>
          <w:p w14:paraId="62165946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  <w:p w14:paraId="0E6BCF57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A 550001 PRODUŽENI BORAVAK</w:t>
            </w:r>
          </w:p>
          <w:p w14:paraId="58FDE836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Ukupni novi plan je ostao isti u odnosu na izvorni plan za 2024. godinu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 i na izvoru 11 Opći prihodi i primici i izvoru 32 Ostali prihodi. To se odnosi na rashode za ručkove u 2024. godini te na plaće za učiteljice u PB koje će biti isplaćene do kraja kalendarske godine, uz povećanja plaća od plaće za ožujak 2024. prema novoj 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Uredbi o nazivima radnih mjesta i koeficijentima složenosti poslova u javnim službama. </w:t>
            </w:r>
          </w:p>
          <w:p w14:paraId="1FC254E2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A 550008 MATURALNA PUTOVANJA</w:t>
            </w:r>
          </w:p>
          <w:p w14:paraId="7D3F1FD7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Ukupni novi plan je ostao isti u odnosu na izvorni plan za 2024. godinu koji će se izvršavati u toku godine, a isti je planiran za sufinanc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iranje cijene izleta učenika, predstave itd.</w:t>
            </w:r>
          </w:p>
          <w:p w14:paraId="79B56EB7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A550011 STRUČNO USAVRŠAVANJE NASTAVNIKA</w:t>
            </w:r>
          </w:p>
          <w:p w14:paraId="40656D2C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Ukupni novi plan je ostao isti u odnosu na izvorni plan za 2024. godinu, a odnosi se na naknade za mentorstva za učitelje koje financira MZO, odnosno iz izvora 51 Pomoći i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 z državnog proračuna</w:t>
            </w:r>
          </w:p>
          <w:p w14:paraId="0E1A1338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A550013 ŠKOLSKE MANIFESTACIJE I OSTALI PROGRAMI</w:t>
            </w:r>
          </w:p>
          <w:p w14:paraId="196003D8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Ukupno se na programu planiralo smanjenje za 690 eura.</w:t>
            </w:r>
          </w:p>
          <w:p w14:paraId="1380274D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Na vlastitim prihodima (izvor 31) planira se povećanje za 1.910,00 eura ukupno jer se planirao prihod koji je primljen u početku 20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24. godine od Božićnog sajma koji se odvijao u prostorijama škole. Sav prihod se planira na izvoru 31, a prema tome se planira i potrošnja za nove radove za nove sajmove koje će škola organizirati u školi. Također, planira se da će škola do kraja godine pr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ihodovati 10.532,00 eura za najam dvorane, za što se planira i trošak. Planiraju se nagrade zaposlenicima krajem godine prema pravilniku o načinu korištenja nenamjenskih donacija i vlastitih prihoda te ukoliko će biti potrebno financiranje redovnih rashoda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. Također je od istih prihoda planirana i nabava opreme za školu, nabava knjiga u školskoj knjižnici te dodatno ulaganje na građevinskom objektu, ukoliko će biti potrebe.</w:t>
            </w:r>
          </w:p>
          <w:p w14:paraId="3670606F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Na ostalim prihodima (izvor 32) 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iznos ostaje isti kao što je planirano i u izvornom planu u iznosu od 800,00 eura. Troškovi se odnose na razne donacije koje će se eventualno sakupljati i prosljeđivati raznim udrugama, za sufinanciranje kupnji karata za učenike za odlazak u kino (plaćaju 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roditelji sami), za literaturu od zakasnina u školskoj knjižnici, osiguranje učenika itd., a to sve financiraju učenici odnosno roditelji.</w:t>
            </w:r>
          </w:p>
          <w:p w14:paraId="1030434A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Na izvoru 51 (pomoći od državnog proračuna) iznos ostaje isti kao što je planirano i u izvornom planu od 530,00 eura,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 a isto se planira za lektire u knjižnici koje financira MZO.</w:t>
            </w:r>
          </w:p>
          <w:p w14:paraId="269233DE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Na izvoru 611 ostali su iznosi isti kao i u izvornom planu, jer se ne može procijeniti hoće li do kraja godine biti donacija za školu. </w:t>
            </w:r>
          </w:p>
          <w:p w14:paraId="51DC9826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Na izvoru 95 (Rezultat-pomoći) iznos se sa 2.655 smanjuje 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na 55 eura, što znači da ostaje višak od prethodne godine koji se mora vratit u državni proračun – primljen je iznos za psihodijagnostiku odnosno za materijal za psihologe u 2023. godini, a iznos koji je primljen nije u cijelosti potrošen te se planira viš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ak koji će se vratiti. Ostalih 2.600 eura se smanjuje jer škola nije primila iznos za financiranje Preventivnog programa za psihologe škole za 2024. godinu.</w:t>
            </w:r>
          </w:p>
          <w:p w14:paraId="16C5D51B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A 550014 ODRŽAVANJE OBJEKATA OSNOVNIH ŠKOLA</w:t>
            </w:r>
          </w:p>
          <w:p w14:paraId="3E8D247B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Iznos na programu na izvoru 11 je povećan za 33.800 eur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a. Taj iznos planiran je za dodatno ulaganje u građevinski objekt odnosno za sanaciju krovišta škole koji prokišnjava. Iznosi unutar plana su se korigirali prema uputama Osnivača Grada Varaždina. Prije povećanja od 33.800 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lastRenderedPageBreak/>
              <w:t>eura za sanaciju krovišta, planira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ni iznos je bio 51.000 eura što se planira za energiju u iznosu od 28.000 eura i za dodatno ulaganje u građevinski objekt u iznosu od 23.000 eura.</w:t>
            </w:r>
          </w:p>
          <w:p w14:paraId="47BD5AF3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Ukupno se za dodatno ulaganje u građevinski objekt na ovom izvoru planira 56.800 eura – sve je namijenjeno za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 ulaganje u krovište i ulaganje u rasvjetu škole koja će se morati promijeniti prema nalazu i pregledu škole. </w:t>
            </w:r>
          </w:p>
          <w:p w14:paraId="4656F511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A550020 DODATNE I DOPUNSKE AKTIVNOSTI</w:t>
            </w:r>
          </w:p>
          <w:p w14:paraId="11047062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Iznos na programu (izvor 11) od 9.400 eura ostaje isti kao i u izvornom planu 2024. godine, a planira se za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 rashode za dnevnice učiteljima koji idu na izlete sa učenicima te za prijevoz učenika u školu, te za sistematske preglede zaposlenih. </w:t>
            </w:r>
          </w:p>
          <w:p w14:paraId="725825F5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TP 550024 ŠKOLSKI MEDNI DAN</w:t>
            </w:r>
          </w:p>
          <w:p w14:paraId="3AB51759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Ukupni novi plan je ostao isti u odnosu na izvorni plan za 2024. godinu.</w:t>
            </w:r>
          </w:p>
          <w:p w14:paraId="504D882C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TP 550025 ŠKOLSKO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LIJEKO</w:t>
            </w:r>
          </w:p>
          <w:p w14:paraId="496DEDD4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Ukupni novi plan je ostao isti u odnosu na izvorni plan za 2024. godinu.</w:t>
            </w:r>
          </w:p>
          <w:p w14:paraId="1949C2CC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TP 550038 DRUGI OBRAZOVNI MATERIJAL ZA UČENIKE OŠ</w:t>
            </w:r>
          </w:p>
          <w:p w14:paraId="3DC2CB59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Ukupni novi plan je ostao isti u odnosu na izvorni plan za 2024. godinu..</w:t>
            </w:r>
          </w:p>
          <w:p w14:paraId="74FFFADB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TP 550039 UDŽBENICI ZA UČENIKE OSNOVNIH ŠKOLA</w:t>
            </w:r>
          </w:p>
          <w:p w14:paraId="1B47A87C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Ukupni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 novi plan je ostao isti u odnosu na izvorni plan za 2024. godinu.</w:t>
            </w:r>
          </w:p>
          <w:p w14:paraId="27175984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TP 550048 PROJEKT „HIGIJENSKI ULOŠCI U ŠKOLAMA“</w:t>
            </w:r>
          </w:p>
          <w:p w14:paraId="45D1E6D5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Ukupni novi plan je ostao isti u odnosu na izvorni plan za 2024. godinu.</w:t>
            </w:r>
          </w:p>
          <w:p w14:paraId="209156F7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 xml:space="preserve">A 550055 BESPLATNI TOPLI OBROK </w:t>
            </w:r>
          </w:p>
          <w:p w14:paraId="02C2168E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Ukupni novi plan je ostao isti u odn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osu na izvorni plan za 2024. godinu.</w:t>
            </w:r>
          </w:p>
          <w:p w14:paraId="6AE7EA60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TP 550058 PROJEKT WELL</w:t>
            </w:r>
          </w:p>
          <w:p w14:paraId="5E1745D5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 xml:space="preserve">Umanjeni je iznos unutar projekta za 337 eura, na izvoru rezultat poslovanja jer se isti uskladio sa stvarnim stanjem žiro-računa na dan 31.12.2023. godine. Rezultat odnosno višak iz 2023. godine </w:t>
            </w: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u iznosu od 8.730 eura utrošiti će se u 2024. godini za mobilnosti koje prethode u toku godine.</w:t>
            </w:r>
          </w:p>
          <w:p w14:paraId="3DDEEEF2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TP 550059 POMOĆNICI U NASTAVI U OSNOVNIM ŠKOLAMA</w:t>
            </w:r>
          </w:p>
          <w:p w14:paraId="2C818957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Program se povećao za 500 eura prema danim novim limitima osnivača Grada Varaždina.</w:t>
            </w:r>
          </w:p>
          <w:p w14:paraId="007E96C4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TP 550060 KORACIMA DO ZNANJ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14:ligatures w14:val="none"/>
              </w:rPr>
              <w:t>A U OSNOVNIM ŠKOLAMA</w:t>
            </w:r>
          </w:p>
          <w:p w14:paraId="136A8D9C" w14:textId="77777777" w:rsidR="00790C94" w:rsidRDefault="00CD5A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  <w:t>Ukupni novi plan je ostao isti u odnosu na izvorni plan za 2024. godinu.</w:t>
            </w:r>
          </w:p>
          <w:p w14:paraId="79C75A2F" w14:textId="77777777" w:rsidR="00790C94" w:rsidRDefault="00790C94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</w:tr>
      <w:tr w:rsidR="00790C94" w14:paraId="24FB01D6" w14:textId="77777777">
        <w:trPr>
          <w:trHeight w:val="1382"/>
          <w:tblCellSpacing w:w="20" w:type="dxa"/>
        </w:trPr>
        <w:tc>
          <w:tcPr>
            <w:tcW w:w="11267" w:type="dxa"/>
            <w:gridSpan w:val="2"/>
            <w:shd w:val="clear" w:color="auto" w:fill="auto"/>
          </w:tcPr>
          <w:p w14:paraId="5A3462DF" w14:textId="77777777" w:rsidR="00790C94" w:rsidRDefault="00CD5AD5">
            <w:pPr>
              <w:widowControl/>
              <w:autoSpaceDE/>
              <w:autoSpaceDN/>
              <w:adjustRightInd/>
              <w:spacing w:before="120"/>
              <w:ind w:right="-28"/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14:ligatures w14:val="none"/>
              </w:rPr>
              <w:lastRenderedPageBreak/>
              <w:t xml:space="preserve">CILJEVI I POKAZATELJI USPJEŠNOSTI KOJIMA ĆE SE MJERITI OSTVARENJE CILJEVA: </w:t>
            </w:r>
          </w:p>
          <w:p w14:paraId="26C1DEDA" w14:textId="77777777" w:rsidR="00790C94" w:rsidRDefault="00CD5AD5">
            <w:pPr>
              <w:widowControl/>
              <w:autoSpaceDE/>
              <w:autoSpaceDN/>
              <w:adjustRightInd/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14:ligatures w14:val="none"/>
              </w:rPr>
              <w:t xml:space="preserve">CILJ: </w:t>
            </w:r>
          </w:p>
          <w:tbl>
            <w:tblPr>
              <w:tblW w:w="10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5"/>
              <w:gridCol w:w="1906"/>
              <w:gridCol w:w="1207"/>
              <w:gridCol w:w="2490"/>
              <w:gridCol w:w="1549"/>
              <w:gridCol w:w="1172"/>
              <w:gridCol w:w="1172"/>
            </w:tblGrid>
            <w:tr w:rsidR="00790C94" w14:paraId="455FBFC1" w14:textId="77777777">
              <w:trPr>
                <w:trHeight w:hRule="exact" w:val="680"/>
              </w:trPr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768F22DD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 xml:space="preserve">Pokazatelj rezultata 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6C397809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Definicija pokazatelja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73BEE5EE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Jedinica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7D87D49E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Polazna vrijednost 2023.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5EF4A6A9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Ciljana vrijednost</w:t>
                  </w:r>
                </w:p>
                <w:p w14:paraId="6AAA8592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2024.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2AD32CA0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Ciljana vrijednost 2025.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14:paraId="0263AFE6" w14:textId="77777777" w:rsidR="00790C94" w:rsidRDefault="00CD5AD5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14:ligatures w14:val="none"/>
                    </w:rPr>
                    <w:t>Ciljana vrijednost 2026.</w:t>
                  </w:r>
                </w:p>
              </w:tc>
            </w:tr>
            <w:tr w:rsidR="00790C94" w14:paraId="2A9B1C3A" w14:textId="77777777">
              <w:trPr>
                <w:trHeight w:hRule="exact" w:val="1039"/>
              </w:trPr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C279C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550001 Produženi boravak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843A4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Odgojno obrazovni rad nakon redovne nastave.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7DEB7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Učitelji, učenici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D80127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3 učiteljice,</w:t>
                  </w:r>
                  <w:r>
                    <w:rPr>
                      <w:rFonts w:eastAsia="Times New Roman"/>
                      <w:sz w:val="24"/>
                      <w:szCs w:val="24"/>
                      <w14:ligatures w14:val="non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 xml:space="preserve">66 polaznika učenika u PB 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0F383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3 i 80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AA0DC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3 i 80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A0191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3 i 80</w:t>
                  </w:r>
                </w:p>
              </w:tc>
            </w:tr>
            <w:tr w:rsidR="00790C94" w14:paraId="1661B063" w14:textId="77777777">
              <w:trPr>
                <w:trHeight w:hRule="exact" w:val="1280"/>
              </w:trPr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69CFD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550008 Maturalna putovanja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1470F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Putovanja i izleti učenika te upoznavanje novih sadržaja izvan školske ustanove.</w:t>
                  </w:r>
                </w:p>
                <w:p w14:paraId="3DE010A5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B7011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Učitelji,</w:t>
                  </w:r>
                </w:p>
                <w:p w14:paraId="7E372C1D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Učenici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462FA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67 učitelja, 415 učenika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5CFD6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67 i 415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B3155D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67 i 415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77BB6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67 i 415</w:t>
                  </w:r>
                </w:p>
              </w:tc>
            </w:tr>
            <w:tr w:rsidR="00790C94" w14:paraId="2076D8B9" w14:textId="77777777">
              <w:trPr>
                <w:trHeight w:hRule="exact" w:val="1413"/>
              </w:trPr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89371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 xml:space="preserve">550011 </w:t>
                  </w:r>
                </w:p>
                <w:p w14:paraId="0FFD28DA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Stručno usavršavanje nastavnika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4DBA7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Nagrađivanje učitelja mentora.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B992C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IV. OŠ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FD811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2 učitelja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0EF06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E9F3B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F838F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2</w:t>
                  </w:r>
                </w:p>
              </w:tc>
            </w:tr>
            <w:tr w:rsidR="00790C94" w14:paraId="498F4031" w14:textId="77777777">
              <w:trPr>
                <w:trHeight w:hRule="exact" w:val="2592"/>
              </w:trPr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4E789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550013 Šk. manifestacije i ostali programi</w:t>
                  </w:r>
                </w:p>
                <w:p w14:paraId="5C131A55" w14:textId="77777777" w:rsidR="00790C94" w:rsidRDefault="00790C9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63E6051F" w14:textId="77777777" w:rsidR="00790C94" w:rsidRDefault="00790C9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5F52BA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Financiranje za Preventivni program, financiranje knjiga u knjižnici, sufinanciranje prihoda posebnih namjena.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56298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Stručni suradnici, učenici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41D76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2 stručna suradnika (psiholog i pedagog) – za Preventivni program,</w:t>
                  </w:r>
                  <w:r>
                    <w:rPr>
                      <w:rFonts w:eastAsia="Times New Roman"/>
                      <w:sz w:val="24"/>
                      <w:szCs w:val="24"/>
                      <w14:ligatures w14:val="non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415 učenika – ostalo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B1335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2 i 415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C9BD7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2 i 415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35ACC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2 i 415</w:t>
                  </w:r>
                </w:p>
              </w:tc>
            </w:tr>
            <w:tr w:rsidR="00790C94" w14:paraId="10C99D2E" w14:textId="77777777">
              <w:trPr>
                <w:trHeight w:hRule="exact" w:val="2094"/>
              </w:trPr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E69DA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334F7FB3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550014 Održavanje objekata osnovnih škola</w:t>
                  </w:r>
                </w:p>
                <w:p w14:paraId="0BE2D604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1838FEB8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5D909336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0E6C6B91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75132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Omogućiti energente i sredstva za kapitalna ulaganja i sredstva za  sustavno funkcioniranje škole.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2DBDB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IV. OŠ, učenici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94197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Zaposlenici i učenici, 67 i 415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6204F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67 i 415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26A9D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67 i 415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0E2CC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67 i 415</w:t>
                  </w:r>
                </w:p>
              </w:tc>
            </w:tr>
            <w:tr w:rsidR="00790C94" w14:paraId="46E79FB5" w14:textId="77777777">
              <w:trPr>
                <w:trHeight w:hRule="exact" w:val="2137"/>
              </w:trPr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FA4DC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550020 Dodatne i dopunske aktivnosti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459C7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Omogućiti sredstva za dnevnice za izlete učitelja, za sistematske preglede zaposlenika, za prijevoz učenika.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4D034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 xml:space="preserve">IV. OŠ, </w:t>
                  </w:r>
                </w:p>
                <w:p w14:paraId="70643B78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učenici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A6FF7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 xml:space="preserve">67 zaposlenih, 100 učenika  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63CDB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67 i 100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498D81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67 i 100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64F94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67  i 100</w:t>
                  </w:r>
                </w:p>
              </w:tc>
            </w:tr>
            <w:tr w:rsidR="00790C94" w14:paraId="07D62436" w14:textId="77777777">
              <w:trPr>
                <w:trHeight w:hRule="exact" w:val="1275"/>
              </w:trPr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E6AC69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550024 Školski medni dan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100D3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Podizanje kvalitete školske prehrane.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97FD6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Učenici 1. razreda: 55 učenika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9FEC6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 xml:space="preserve">1.a,b,c razred: </w:t>
                  </w:r>
                </w:p>
                <w:p w14:paraId="57DFB716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55 učenika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7FB9EF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1.a,b,c</w:t>
                  </w:r>
                </w:p>
                <w:p w14:paraId="0B0CD1BB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razred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6A67D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1.a,b,c razred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DBBB1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1.a,b,c razred</w:t>
                  </w:r>
                </w:p>
              </w:tc>
            </w:tr>
            <w:tr w:rsidR="00790C94" w14:paraId="0CC73051" w14:textId="77777777">
              <w:trPr>
                <w:trHeight w:hRule="exact" w:val="1243"/>
              </w:trPr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7D3DB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550025 Školske shema – mlijeko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740CB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Stjecanje zdravih prehrambenih navika.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D631E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Učenici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058A7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415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75E817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415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5A9FF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415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78E34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415</w:t>
                  </w:r>
                </w:p>
              </w:tc>
            </w:tr>
            <w:tr w:rsidR="00790C94" w14:paraId="6676B634" w14:textId="77777777">
              <w:trPr>
                <w:trHeight w:hRule="exact" w:val="2137"/>
              </w:trPr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55B95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550038 Drugi obrazovni materijal za učenike OŠ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739E6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Omogućiti učenicima škole besplatne druge obrazovne materijale tj. radne bilježnice iz područja Grada Varaždina.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4ED12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Učenici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78E13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415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25422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415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25F09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415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4CF6F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415</w:t>
                  </w:r>
                </w:p>
              </w:tc>
            </w:tr>
            <w:tr w:rsidR="00790C94" w14:paraId="3B406BC2" w14:textId="77777777">
              <w:trPr>
                <w:trHeight w:hRule="exact" w:val="1450"/>
              </w:trPr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8E3D8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550039 Udžbenici za učenike OŠ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9D871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Besplatni udžbenici za sve učenike OŠ iz područja Grada Varaždina.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15460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 xml:space="preserve">Učenici 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E9AE0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415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85F76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415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314C7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415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0C0C7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415</w:t>
                  </w:r>
                </w:p>
              </w:tc>
            </w:tr>
            <w:tr w:rsidR="00790C94" w14:paraId="07B401A4" w14:textId="77777777">
              <w:trPr>
                <w:trHeight w:hRule="exact" w:val="1838"/>
              </w:trPr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2C6AC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550048 Projekt „Higijenski ulošci u osnovnim školama“.</w:t>
                  </w:r>
                </w:p>
                <w:p w14:paraId="1B3C7C1E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2573F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Omogućiti učenicama škole besplatne higijenske uloške.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A0F9D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Učenice škole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5BA19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102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13689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102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5FD5B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102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59939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102</w:t>
                  </w:r>
                </w:p>
              </w:tc>
            </w:tr>
            <w:tr w:rsidR="00790C94" w14:paraId="7BE89160" w14:textId="77777777">
              <w:trPr>
                <w:trHeight w:hRule="exact" w:val="1428"/>
              </w:trPr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FB391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550055</w:t>
                  </w:r>
                </w:p>
                <w:p w14:paraId="328883FD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Besplatni topli obrok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C513C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Besplatni topli obrok za sve učenike škole.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539D9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Učenici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90582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415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53799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415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2CD95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405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5C7A4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405</w:t>
                  </w:r>
                </w:p>
              </w:tc>
            </w:tr>
            <w:tr w:rsidR="00790C94" w14:paraId="63894152" w14:textId="77777777">
              <w:trPr>
                <w:trHeight w:hRule="exact" w:val="1428"/>
              </w:trPr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E15EC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550058</w:t>
                  </w:r>
                </w:p>
                <w:p w14:paraId="313BD6ED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Projekt WELL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113EB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Poboljšanje programa rada i internacionalizacije IV. osnovne škole Varaždin.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605B3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Učitelji</w:t>
                  </w:r>
                </w:p>
                <w:p w14:paraId="2A256A03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0C197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12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FA927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12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91B34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12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57228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12</w:t>
                  </w:r>
                </w:p>
              </w:tc>
            </w:tr>
            <w:tr w:rsidR="00790C94" w14:paraId="31712F47" w14:textId="77777777">
              <w:trPr>
                <w:trHeight w:hRule="exact" w:val="1428"/>
              </w:trPr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BC9FF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lastRenderedPageBreak/>
                    <w:t>550059 Pomoćnici u nastavi u osnovnim školama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101FF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Omogućiti dodatno još jednog pomoćnika u nastavi zbog potrebe u 2024.godini.</w:t>
                  </w: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65C9D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 učenik/1 pomoćnik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BF018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0 učenika i 0 pomoćnika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268257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 učenik i 1 pomoćnik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3113B" w14:textId="77777777" w:rsidR="00790C94" w:rsidRDefault="00790C9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1998E52B" w14:textId="77777777" w:rsidR="00790C94" w:rsidRDefault="00790C9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199C6935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 učenik i 1 pomoćnik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CCDC7" w14:textId="77777777" w:rsidR="00790C94" w:rsidRDefault="00790C9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6EEF159F" w14:textId="77777777" w:rsidR="00790C94" w:rsidRDefault="00790C9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  <w:p w14:paraId="651D55CB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 učenik i 1 pomoćnik</w:t>
                  </w:r>
                </w:p>
              </w:tc>
            </w:tr>
            <w:tr w:rsidR="00790C94" w14:paraId="3FD1E311" w14:textId="77777777">
              <w:trPr>
                <w:trHeight w:hRule="exact" w:val="4203"/>
              </w:trPr>
              <w:tc>
                <w:tcPr>
                  <w:tcW w:w="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F8B29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550060 Koracima do znanja u osnovnim školama</w:t>
                  </w:r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A91F6" w14:textId="77777777" w:rsidR="00790C94" w:rsidRDefault="00CD5AD5">
                  <w:pP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Novi i suvremeni pristup učenju engleskog jezika. Učenici i nastavnici engleskog jezika imaju pr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iliku koristiti digitalnu knjižnicu s više od 700 lektira prilagođenih njihovom stupnju znanja i na taj su način imaju na dlanu dostupno svo bogatstvo Oxfordovog književnog opusa.</w:t>
                  </w:r>
                </w:p>
                <w:p w14:paraId="07BE840E" w14:textId="77777777" w:rsidR="00790C94" w:rsidRDefault="00790C94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CBFF7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Svi učenici škole</w:t>
                  </w:r>
                </w:p>
              </w:tc>
              <w:tc>
                <w:tcPr>
                  <w:tcW w:w="11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D2705" w14:textId="77777777" w:rsidR="00790C94" w:rsidRDefault="00CD5AD5">
                  <w:pPr>
                    <w:widowControl/>
                    <w:autoSpaceDE/>
                    <w:autoSpaceDN/>
                    <w:adjustRightInd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</w:t>
                  </w:r>
                </w:p>
              </w:tc>
              <w:tc>
                <w:tcPr>
                  <w:tcW w:w="7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EBED0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AFCCB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0B950" w14:textId="77777777" w:rsidR="00790C94" w:rsidRDefault="00CD5AD5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14:ligatures w14:val="none"/>
                    </w:rPr>
                    <w:t>10</w:t>
                  </w:r>
                </w:p>
              </w:tc>
            </w:tr>
          </w:tbl>
          <w:p w14:paraId="7200D512" w14:textId="77777777" w:rsidR="00790C94" w:rsidRDefault="00790C94">
            <w:pPr>
              <w:widowControl/>
              <w:autoSpaceDE/>
              <w:autoSpaceDN/>
              <w:adjustRightInd/>
              <w:spacing w:before="120" w:after="120"/>
              <w:rPr>
                <w:rFonts w:ascii="Arial" w:eastAsia="Times New Roman" w:hAnsi="Arial" w:cs="Arial"/>
                <w:sz w:val="20"/>
                <w:szCs w:val="20"/>
                <w14:ligatures w14:val="none"/>
              </w:rPr>
            </w:pPr>
          </w:p>
        </w:tc>
      </w:tr>
    </w:tbl>
    <w:p w14:paraId="4C82309B" w14:textId="77777777" w:rsidR="00790C94" w:rsidRDefault="00790C94">
      <w:pPr>
        <w:pStyle w:val="Tijeloteksta"/>
        <w:kinsoku w:val="0"/>
        <w:overflowPunct w:val="0"/>
        <w:spacing w:before="216"/>
        <w:ind w:left="120"/>
        <w:rPr>
          <w:b/>
          <w:bCs/>
        </w:rPr>
      </w:pPr>
    </w:p>
    <w:sectPr w:rsidR="00790C94">
      <w:pgSz w:w="11910" w:h="16840"/>
      <w:pgMar w:top="700" w:right="1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A70CFB46"/>
    <w:lvl w:ilvl="0">
      <w:numFmt w:val="bullet"/>
      <w:lvlText w:val=""/>
      <w:lvlJc w:val="left"/>
      <w:pPr>
        <w:ind w:left="840" w:hanging="360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50" w:hanging="360"/>
      </w:pPr>
    </w:lvl>
    <w:lvl w:ilvl="2">
      <w:numFmt w:val="bullet"/>
      <w:lvlText w:val="•"/>
      <w:lvlJc w:val="left"/>
      <w:pPr>
        <w:ind w:left="2661" w:hanging="360"/>
      </w:pPr>
    </w:lvl>
    <w:lvl w:ilvl="3">
      <w:numFmt w:val="bullet"/>
      <w:lvlText w:val="•"/>
      <w:lvlJc w:val="left"/>
      <w:pPr>
        <w:ind w:left="3571" w:hanging="360"/>
      </w:pPr>
    </w:lvl>
    <w:lvl w:ilvl="4">
      <w:numFmt w:val="bullet"/>
      <w:lvlText w:val="•"/>
      <w:lvlJc w:val="left"/>
      <w:pPr>
        <w:ind w:left="4482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303" w:hanging="360"/>
      </w:pPr>
    </w:lvl>
    <w:lvl w:ilvl="7">
      <w:numFmt w:val="bullet"/>
      <w:lvlText w:val="•"/>
      <w:lvlJc w:val="left"/>
      <w:pPr>
        <w:ind w:left="7214" w:hanging="360"/>
      </w:pPr>
    </w:lvl>
    <w:lvl w:ilvl="8">
      <w:numFmt w:val="bullet"/>
      <w:lvlText w:val="•"/>
      <w:lvlJc w:val="left"/>
      <w:pPr>
        <w:ind w:left="8125" w:hanging="360"/>
      </w:pPr>
    </w:lvl>
  </w:abstractNum>
  <w:abstractNum w:abstractNumId="1" w15:restartNumberingAfterBreak="0">
    <w:nsid w:val="00000403"/>
    <w:multiLevelType w:val="multilevel"/>
    <w:tmpl w:val="703C14C0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50" w:hanging="360"/>
      </w:pPr>
    </w:lvl>
    <w:lvl w:ilvl="2">
      <w:numFmt w:val="bullet"/>
      <w:lvlText w:val="•"/>
      <w:lvlJc w:val="left"/>
      <w:pPr>
        <w:ind w:left="2661" w:hanging="360"/>
      </w:pPr>
    </w:lvl>
    <w:lvl w:ilvl="3">
      <w:numFmt w:val="bullet"/>
      <w:lvlText w:val="•"/>
      <w:lvlJc w:val="left"/>
      <w:pPr>
        <w:ind w:left="3571" w:hanging="360"/>
      </w:pPr>
    </w:lvl>
    <w:lvl w:ilvl="4">
      <w:numFmt w:val="bullet"/>
      <w:lvlText w:val="•"/>
      <w:lvlJc w:val="left"/>
      <w:pPr>
        <w:ind w:left="4482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303" w:hanging="360"/>
      </w:pPr>
    </w:lvl>
    <w:lvl w:ilvl="7">
      <w:numFmt w:val="bullet"/>
      <w:lvlText w:val="•"/>
      <w:lvlJc w:val="left"/>
      <w:pPr>
        <w:ind w:left="7214" w:hanging="360"/>
      </w:pPr>
    </w:lvl>
    <w:lvl w:ilvl="8">
      <w:numFmt w:val="bullet"/>
      <w:lvlText w:val="•"/>
      <w:lvlJc w:val="left"/>
      <w:pPr>
        <w:ind w:left="8125" w:hanging="360"/>
      </w:pPr>
    </w:lvl>
  </w:abstractNum>
  <w:abstractNum w:abstractNumId="2" w15:restartNumberingAfterBreak="0">
    <w:nsid w:val="16904C75"/>
    <w:multiLevelType w:val="multilevel"/>
    <w:tmpl w:val="7292AD1C"/>
    <w:lvl w:ilvl="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25269"/>
    <w:multiLevelType w:val="multilevel"/>
    <w:tmpl w:val="817E2F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83C33"/>
    <w:multiLevelType w:val="multilevel"/>
    <w:tmpl w:val="949476E8"/>
    <w:lvl w:ilvl="0">
      <w:start w:val="1"/>
      <w:numFmt w:val="upperRoman"/>
      <w:lvlText w:val="%1."/>
      <w:lvlJc w:val="left"/>
      <w:pPr>
        <w:ind w:left="1215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51B13975"/>
    <w:multiLevelType w:val="multilevel"/>
    <w:tmpl w:val="2C1EF1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319C0"/>
    <w:multiLevelType w:val="multilevel"/>
    <w:tmpl w:val="D5C0E9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94"/>
    <w:rsid w:val="00790C94"/>
    <w:rsid w:val="00C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F84D44"/>
  <w15:docId w15:val="{A155AA22-D6F1-423C-912D-B7DB9A74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</w:rPr>
  </w:style>
  <w:style w:type="paragraph" w:styleId="Naslov1">
    <w:name w:val="heading 1"/>
    <w:basedOn w:val="Normal"/>
    <w:next w:val="Normal"/>
    <w:link w:val="Naslov1Char"/>
    <w:uiPriority w:val="1"/>
    <w:qFormat/>
    <w:pPr>
      <w:ind w:left="120" w:hanging="360"/>
      <w:outlineLvl w:val="0"/>
    </w:pPr>
    <w:rPr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Pr>
      <w:rFonts w:ascii="Times New Roman" w:hAnsi="Times New Roman" w:cs="Times New Roman"/>
      <w:kern w:val="0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8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1F3763"/>
      <w:kern w:val="0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1F3763"/>
      <w:kern w:val="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2F5496"/>
      <w:kern w:val="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Reetkatablice">
    <w:name w:val="Table Grid"/>
    <w:basedOn w:val="Obinatablica"/>
    <w:uiPriority w:val="39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cetvrta-vz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DAB8-9CB8-463A-A8C3-BC69D68F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3423</Words>
  <Characters>19513</Characters>
  <Application>Microsoft Office Word</Application>
  <DocSecurity>0</DocSecurity>
  <Lines>162</Lines>
  <Paragraphs>45</Paragraphs>
  <ScaleCrop>false</ScaleCrop>
  <Company/>
  <LinksUpToDate>false</LinksUpToDate>
  <CharactersWithSpaces>22891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Marenić</dc:creator>
  <cp:keywords/>
  <dc:description/>
  <cp:lastModifiedBy>User</cp:lastModifiedBy>
  <cp:revision>2</cp:revision>
  <dcterms:created xsi:type="dcterms:W3CDTF">2024-02-29T09:07:00Z</dcterms:created>
  <dcterms:modified xsi:type="dcterms:W3CDTF">2024-02-29T09:07:00Z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